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10" w:rsidRPr="005F4D45" w:rsidRDefault="00204210" w:rsidP="00204210">
      <w:pPr>
        <w:pStyle w:val="Default"/>
        <w:spacing w:after="0" w:line="240" w:lineRule="auto"/>
        <w:jc w:val="center"/>
        <w:rPr>
          <w:rFonts w:ascii="Calibri" w:hAnsi="Calibri"/>
          <w:sz w:val="20"/>
          <w:szCs w:val="20"/>
          <w:lang w:val="en-US"/>
        </w:rPr>
      </w:pPr>
      <w:r>
        <w:rPr>
          <w:b/>
          <w:noProof/>
        </w:rPr>
        <w:drawing>
          <wp:inline distT="0" distB="0" distL="0" distR="0">
            <wp:extent cx="5505450" cy="781050"/>
            <wp:effectExtent l="19050" t="0" r="0" b="0"/>
            <wp:docPr id="3" name="Εικόνα 1" descr="osekyp_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ekyp_logo-4"/>
                    <pic:cNvPicPr>
                      <a:picLocks noChangeAspect="1" noChangeArrowheads="1"/>
                    </pic:cNvPicPr>
                  </pic:nvPicPr>
                  <pic:blipFill>
                    <a:blip r:embed="rId8" cstate="print"/>
                    <a:srcRect/>
                    <a:stretch>
                      <a:fillRect/>
                    </a:stretch>
                  </pic:blipFill>
                  <pic:spPr bwMode="auto">
                    <a:xfrm>
                      <a:off x="0" y="0"/>
                      <a:ext cx="5505450" cy="781050"/>
                    </a:xfrm>
                    <a:prstGeom prst="rect">
                      <a:avLst/>
                    </a:prstGeom>
                    <a:gradFill rotWithShape="1">
                      <a:gsLst>
                        <a:gs pos="0">
                          <a:srgbClr val="000082"/>
                        </a:gs>
                        <a:gs pos="30000">
                          <a:srgbClr val="66008F"/>
                        </a:gs>
                        <a:gs pos="64999">
                          <a:srgbClr val="BA0066"/>
                        </a:gs>
                        <a:gs pos="89999">
                          <a:srgbClr val="FF0000"/>
                        </a:gs>
                        <a:gs pos="100000">
                          <a:srgbClr val="FF8200"/>
                        </a:gs>
                      </a:gsLst>
                      <a:lin ang="5400000" scaled="1"/>
                    </a:gradFill>
                    <a:ln w="9525">
                      <a:noFill/>
                      <a:miter lim="800000"/>
                      <a:headEnd/>
                      <a:tailEnd/>
                    </a:ln>
                  </pic:spPr>
                </pic:pic>
              </a:graphicData>
            </a:graphic>
          </wp:inline>
        </w:drawing>
      </w:r>
    </w:p>
    <w:p w:rsidR="00204210" w:rsidRPr="00A10E7E" w:rsidRDefault="00204210" w:rsidP="00204210">
      <w:pPr>
        <w:pStyle w:val="Default"/>
        <w:spacing w:after="0" w:line="240" w:lineRule="auto"/>
        <w:jc w:val="center"/>
        <w:rPr>
          <w:rFonts w:ascii="Calibri" w:hAnsi="Calibri"/>
          <w:sz w:val="20"/>
          <w:szCs w:val="20"/>
        </w:rPr>
      </w:pPr>
      <w:r>
        <w:rPr>
          <w:rFonts w:ascii="Calibri" w:hAnsi="Calibri"/>
          <w:sz w:val="20"/>
          <w:szCs w:val="20"/>
        </w:rPr>
        <w:t>Ανδρέα Παπανδρέου 37, 15180 Μαρούσι</w:t>
      </w:r>
    </w:p>
    <w:p w:rsidR="00204210" w:rsidRDefault="00204210" w:rsidP="00204210">
      <w:pPr>
        <w:pStyle w:val="Default"/>
        <w:spacing w:after="0" w:line="240" w:lineRule="auto"/>
        <w:jc w:val="center"/>
        <w:rPr>
          <w:rFonts w:ascii="Calibri" w:hAnsi="Calibri"/>
          <w:sz w:val="20"/>
          <w:szCs w:val="20"/>
        </w:rPr>
      </w:pPr>
      <w:hyperlink r:id="rId9" w:history="1">
        <w:r w:rsidRPr="006B73A3">
          <w:rPr>
            <w:rStyle w:val="-"/>
            <w:rFonts w:ascii="Calibri" w:hAnsi="Calibri"/>
            <w:sz w:val="20"/>
            <w:szCs w:val="20"/>
            <w:lang w:val="en-US"/>
          </w:rPr>
          <w:t>http</w:t>
        </w:r>
        <w:r w:rsidRPr="006B73A3">
          <w:rPr>
            <w:rStyle w:val="-"/>
            <w:rFonts w:ascii="Calibri" w:hAnsi="Calibri"/>
            <w:sz w:val="20"/>
            <w:szCs w:val="20"/>
          </w:rPr>
          <w:t>://</w:t>
        </w:r>
        <w:r w:rsidRPr="006B73A3">
          <w:rPr>
            <w:rStyle w:val="-"/>
            <w:rFonts w:ascii="Calibri" w:hAnsi="Calibri"/>
            <w:sz w:val="20"/>
            <w:szCs w:val="20"/>
            <w:lang w:val="en-US"/>
          </w:rPr>
          <w:t>www</w:t>
        </w:r>
        <w:r w:rsidRPr="006B73A3">
          <w:rPr>
            <w:rStyle w:val="-"/>
            <w:rFonts w:ascii="Calibri" w:hAnsi="Calibri"/>
            <w:sz w:val="20"/>
            <w:szCs w:val="20"/>
          </w:rPr>
          <w:t>.</w:t>
        </w:r>
        <w:r w:rsidRPr="006B73A3">
          <w:rPr>
            <w:rStyle w:val="-"/>
            <w:rFonts w:ascii="Calibri" w:hAnsi="Calibri"/>
            <w:sz w:val="20"/>
            <w:szCs w:val="20"/>
            <w:lang w:val="en-US"/>
          </w:rPr>
          <w:t>osekdyp</w:t>
        </w:r>
        <w:r w:rsidRPr="006B73A3">
          <w:rPr>
            <w:rStyle w:val="-"/>
            <w:rFonts w:ascii="Calibri" w:hAnsi="Calibri"/>
            <w:sz w:val="20"/>
            <w:szCs w:val="20"/>
          </w:rPr>
          <w:t>.</w:t>
        </w:r>
        <w:r w:rsidRPr="006B73A3">
          <w:rPr>
            <w:rStyle w:val="-"/>
            <w:rFonts w:ascii="Calibri" w:hAnsi="Calibri"/>
            <w:sz w:val="20"/>
            <w:szCs w:val="20"/>
            <w:lang w:val="en-US"/>
          </w:rPr>
          <w:t>gr</w:t>
        </w:r>
      </w:hyperlink>
      <w:r>
        <w:rPr>
          <w:rFonts w:ascii="Calibri" w:hAnsi="Calibri"/>
          <w:sz w:val="20"/>
          <w:szCs w:val="20"/>
        </w:rPr>
        <w:tab/>
        <w:t>Ε</w:t>
      </w:r>
      <w:r>
        <w:rPr>
          <w:rFonts w:ascii="Calibri" w:hAnsi="Calibri"/>
          <w:sz w:val="20"/>
          <w:szCs w:val="20"/>
          <w:lang w:val="en-US"/>
        </w:rPr>
        <w:t>mail</w:t>
      </w:r>
      <w:r w:rsidRPr="00A10E7E">
        <w:rPr>
          <w:rFonts w:ascii="Calibri" w:hAnsi="Calibri"/>
          <w:sz w:val="20"/>
          <w:szCs w:val="20"/>
        </w:rPr>
        <w:t>:</w:t>
      </w:r>
      <w:r>
        <w:rPr>
          <w:rFonts w:ascii="Calibri" w:hAnsi="Calibri"/>
          <w:sz w:val="20"/>
          <w:szCs w:val="20"/>
        </w:rPr>
        <w:t xml:space="preserve"> </w:t>
      </w:r>
      <w:hyperlink r:id="rId10" w:history="1">
        <w:r w:rsidRPr="006B73A3">
          <w:rPr>
            <w:rStyle w:val="-"/>
            <w:rFonts w:ascii="Calibri" w:hAnsi="Calibri"/>
            <w:sz w:val="20"/>
            <w:szCs w:val="20"/>
            <w:lang w:val="en-US"/>
          </w:rPr>
          <w:t>omospondia</w:t>
        </w:r>
        <w:r w:rsidRPr="006B73A3">
          <w:rPr>
            <w:rStyle w:val="-"/>
            <w:rFonts w:ascii="Calibri" w:hAnsi="Calibri"/>
            <w:sz w:val="20"/>
            <w:szCs w:val="20"/>
          </w:rPr>
          <w:t>@</w:t>
        </w:r>
        <w:r w:rsidRPr="006B73A3">
          <w:rPr>
            <w:rStyle w:val="-"/>
            <w:rFonts w:ascii="Calibri" w:hAnsi="Calibri"/>
            <w:sz w:val="20"/>
            <w:szCs w:val="20"/>
            <w:lang w:val="en-US"/>
          </w:rPr>
          <w:t>minedu</w:t>
        </w:r>
        <w:r w:rsidRPr="006B73A3">
          <w:rPr>
            <w:rStyle w:val="-"/>
            <w:rFonts w:ascii="Calibri" w:hAnsi="Calibri"/>
            <w:sz w:val="20"/>
            <w:szCs w:val="20"/>
          </w:rPr>
          <w:t>.</w:t>
        </w:r>
        <w:r w:rsidRPr="006B73A3">
          <w:rPr>
            <w:rStyle w:val="-"/>
            <w:rFonts w:ascii="Calibri" w:hAnsi="Calibri"/>
            <w:sz w:val="20"/>
            <w:szCs w:val="20"/>
            <w:lang w:val="en-US"/>
          </w:rPr>
          <w:t>gov</w:t>
        </w:r>
        <w:r w:rsidRPr="006B73A3">
          <w:rPr>
            <w:rStyle w:val="-"/>
            <w:rFonts w:ascii="Calibri" w:hAnsi="Calibri"/>
            <w:sz w:val="20"/>
            <w:szCs w:val="20"/>
          </w:rPr>
          <w:t>.</w:t>
        </w:r>
        <w:r w:rsidRPr="006B73A3">
          <w:rPr>
            <w:rStyle w:val="-"/>
            <w:rFonts w:ascii="Calibri" w:hAnsi="Calibri"/>
            <w:sz w:val="20"/>
            <w:szCs w:val="20"/>
            <w:lang w:val="en-US"/>
          </w:rPr>
          <w:t>gr</w:t>
        </w:r>
      </w:hyperlink>
    </w:p>
    <w:p w:rsidR="00204210" w:rsidRPr="00204210" w:rsidRDefault="00204210" w:rsidP="00025918">
      <w:pPr>
        <w:spacing w:after="0" w:line="240" w:lineRule="auto"/>
        <w:rPr>
          <w:rFonts w:asciiTheme="minorHAnsi" w:hAnsiTheme="minorHAnsi" w:cstheme="minorHAnsi"/>
          <w:b/>
          <w:bCs/>
          <w:sz w:val="24"/>
          <w:szCs w:val="24"/>
        </w:rPr>
      </w:pPr>
    </w:p>
    <w:p w:rsidR="00025918" w:rsidRPr="00025918" w:rsidRDefault="00025918" w:rsidP="00025918">
      <w:pPr>
        <w:spacing w:after="0" w:line="240" w:lineRule="auto"/>
        <w:rPr>
          <w:rFonts w:asciiTheme="minorHAnsi" w:hAnsiTheme="minorHAnsi" w:cstheme="minorHAnsi"/>
          <w:b/>
          <w:bCs/>
          <w:sz w:val="24"/>
          <w:szCs w:val="24"/>
        </w:rPr>
      </w:pPr>
      <w:r w:rsidRPr="00025918">
        <w:rPr>
          <w:rFonts w:asciiTheme="minorHAnsi" w:hAnsiTheme="minorHAnsi" w:cstheme="minorHAnsi"/>
          <w:b/>
          <w:bCs/>
          <w:sz w:val="24"/>
          <w:szCs w:val="24"/>
        </w:rPr>
        <w:t>4</w:t>
      </w:r>
      <w:r w:rsidRPr="00025918">
        <w:rPr>
          <w:rFonts w:asciiTheme="minorHAnsi" w:hAnsiTheme="minorHAnsi" w:cstheme="minorHAnsi"/>
          <w:b/>
          <w:bCs/>
          <w:sz w:val="24"/>
          <w:szCs w:val="24"/>
          <w:vertAlign w:val="superscript"/>
        </w:rPr>
        <w:t>ο</w:t>
      </w:r>
      <w:r w:rsidRPr="00025918">
        <w:rPr>
          <w:rFonts w:asciiTheme="minorHAnsi" w:hAnsiTheme="minorHAnsi" w:cstheme="minorHAnsi"/>
          <w:b/>
          <w:bCs/>
          <w:sz w:val="24"/>
          <w:szCs w:val="24"/>
        </w:rPr>
        <w:t xml:space="preserve"> Συνέδριο ΟΣΕΚΔΥΠ</w:t>
      </w:r>
    </w:p>
    <w:p w:rsidR="00025918" w:rsidRPr="00025918" w:rsidRDefault="00025918" w:rsidP="00025918">
      <w:pPr>
        <w:spacing w:after="0" w:line="240" w:lineRule="auto"/>
        <w:rPr>
          <w:rFonts w:asciiTheme="minorHAnsi" w:hAnsiTheme="minorHAnsi" w:cstheme="minorHAnsi"/>
          <w:b/>
          <w:bCs/>
          <w:sz w:val="24"/>
          <w:szCs w:val="24"/>
        </w:rPr>
      </w:pPr>
      <w:r w:rsidRPr="00025918">
        <w:rPr>
          <w:rFonts w:asciiTheme="minorHAnsi" w:hAnsiTheme="minorHAnsi" w:cstheme="minorHAnsi"/>
          <w:b/>
          <w:bCs/>
          <w:sz w:val="24"/>
          <w:szCs w:val="24"/>
        </w:rPr>
        <w:t>Αθήνα, 25 Οκτωβρίου 2023</w:t>
      </w:r>
    </w:p>
    <w:p w:rsidR="00025918" w:rsidRPr="00025918" w:rsidRDefault="00025918" w:rsidP="00FF506A">
      <w:pPr>
        <w:pStyle w:val="Default"/>
        <w:spacing w:after="0" w:line="240" w:lineRule="auto"/>
        <w:jc w:val="center"/>
        <w:rPr>
          <w:rFonts w:asciiTheme="minorHAnsi" w:hAnsiTheme="minorHAnsi" w:cstheme="minorHAnsi"/>
          <w:b/>
          <w:sz w:val="28"/>
          <w:szCs w:val="28"/>
        </w:rPr>
      </w:pPr>
    </w:p>
    <w:p w:rsidR="005B576F" w:rsidRPr="00204210" w:rsidRDefault="00A43120" w:rsidP="00025918">
      <w:pPr>
        <w:pStyle w:val="Default"/>
        <w:jc w:val="center"/>
        <w:rPr>
          <w:rFonts w:asciiTheme="minorHAnsi" w:hAnsiTheme="minorHAnsi" w:cstheme="minorHAnsi"/>
          <w:b/>
          <w:sz w:val="28"/>
          <w:szCs w:val="28"/>
        </w:rPr>
      </w:pPr>
      <w:r w:rsidRPr="00204210">
        <w:rPr>
          <w:rFonts w:asciiTheme="minorHAnsi" w:hAnsiTheme="minorHAnsi" w:cstheme="minorHAnsi"/>
          <w:b/>
          <w:sz w:val="28"/>
          <w:szCs w:val="28"/>
        </w:rPr>
        <w:t>ΠΡΟΓΡΑΜΜΑ ΔΡΑΣΗΣ ΟΣΕΚΔΥΠ 2024</w:t>
      </w:r>
    </w:p>
    <w:p w:rsidR="005B576F" w:rsidRPr="00063D15" w:rsidRDefault="00A43120">
      <w:pPr>
        <w:pStyle w:val="Default"/>
        <w:jc w:val="both"/>
        <w:rPr>
          <w:rFonts w:asciiTheme="minorHAnsi" w:hAnsiTheme="minorHAnsi" w:cstheme="minorHAnsi"/>
          <w:b/>
        </w:rPr>
      </w:pPr>
      <w:r w:rsidRPr="00063D15">
        <w:rPr>
          <w:rFonts w:asciiTheme="minorHAnsi" w:hAnsiTheme="minorHAnsi" w:cstheme="minorHAnsi"/>
        </w:rPr>
        <w:t xml:space="preserve">Το 4ο συνέδριο της Ομοσπονδίας μας πραγματοποιείται μέσα σε ένα ιδιαιτέρως δυσμενές για τα εργασιακά δικαιώματα περιβάλλον: η οικονομική κρίση του 2009 και η πρόσφατη υγειονομική κρίση λόγω του </w:t>
      </w:r>
      <w:proofErr w:type="spellStart"/>
      <w:r w:rsidRPr="00063D15">
        <w:rPr>
          <w:rFonts w:asciiTheme="minorHAnsi" w:hAnsiTheme="minorHAnsi" w:cstheme="minorHAnsi"/>
        </w:rPr>
        <w:t>covid</w:t>
      </w:r>
      <w:proofErr w:type="spellEnd"/>
      <w:r w:rsidRPr="00063D15">
        <w:rPr>
          <w:rFonts w:asciiTheme="minorHAnsi" w:hAnsiTheme="minorHAnsi" w:cstheme="minorHAnsi"/>
        </w:rPr>
        <w:t xml:space="preserve"> 19 οδήγησαν σε περαιτέρω διόγκωση των κοινωνικών και οικονομικών ανισοτήτων, αλλά και στον περιορισμό θεμελιωδών δικαιωμάτων του ανθρώπου. Δεν υπάρχει αμφιβολία ότι ζούμε σε μια περίοδο παγκόσμιας αστάθειας και αβεβαιότητας. Ειδικά στην Ελλάδα, μετά από μια χρόνια εφαρμογή πολιτικών λιτότητας, βιώνουμε τη συνεχή διεύρυνση των κοινωνικών και οικονομικών ανισοτήτων και τη διάλυση των δημόσιων και κοινωνικών αγαθών.</w:t>
      </w:r>
    </w:p>
    <w:p w:rsidR="005B576F" w:rsidRPr="00063D15" w:rsidRDefault="00A43120">
      <w:pPr>
        <w:pStyle w:val="Default"/>
        <w:jc w:val="both"/>
        <w:rPr>
          <w:rFonts w:asciiTheme="minorHAnsi" w:hAnsiTheme="minorHAnsi" w:cstheme="minorHAnsi"/>
        </w:rPr>
      </w:pPr>
      <w:r w:rsidRPr="00063D15">
        <w:rPr>
          <w:rFonts w:asciiTheme="minorHAnsi" w:hAnsiTheme="minorHAnsi" w:cstheme="minorHAnsi"/>
        </w:rPr>
        <w:t xml:space="preserve">Μέσα στις συνθήκες αυτές, δυστυχώς έχει εμπεδωθεί ένα ευρύτερο κλίμα ηττοπαθούς αποδοχής της κατάστασης και γενικής απαξίωσης των πάντων. </w:t>
      </w:r>
      <w:r w:rsidR="00E84326">
        <w:rPr>
          <w:rFonts w:asciiTheme="minorHAnsi" w:hAnsiTheme="minorHAnsi" w:cstheme="minorHAnsi"/>
        </w:rPr>
        <w:t>Για την ανατροπή αυτού του κλίματος, τ</w:t>
      </w:r>
      <w:r w:rsidRPr="00063D15">
        <w:rPr>
          <w:rFonts w:asciiTheme="minorHAnsi" w:hAnsiTheme="minorHAnsi" w:cstheme="minorHAnsi"/>
        </w:rPr>
        <w:t xml:space="preserve">ο συνδικαλιστικό κίνημα οφείλει να αναγεννηθεί, να αναγνωρίσει τα λάθη και τις αδυναμίες του παρελθόντος και να προσφέρει στους εργαζομένους όραμα και προοπτική.  </w:t>
      </w:r>
    </w:p>
    <w:p w:rsidR="005B576F" w:rsidRPr="00063D15" w:rsidRDefault="00A43120">
      <w:pPr>
        <w:pStyle w:val="Default"/>
        <w:jc w:val="both"/>
        <w:rPr>
          <w:rFonts w:asciiTheme="minorHAnsi" w:hAnsiTheme="minorHAnsi" w:cstheme="minorHAnsi"/>
          <w:b/>
        </w:rPr>
      </w:pPr>
      <w:r w:rsidRPr="00063D15">
        <w:rPr>
          <w:rFonts w:asciiTheme="minorHAnsi" w:hAnsiTheme="minorHAnsi" w:cstheme="minorHAnsi"/>
        </w:rPr>
        <w:t xml:space="preserve">Προγραμματίζουμε την δράση μας για το 2024 με γνώμονα τις αρχές της Ομοσπονδίας, για τη διασφάλιση των συμφερόντων των εργαζομένων του χώρου μας. </w:t>
      </w:r>
    </w:p>
    <w:p w:rsidR="005B576F" w:rsidRPr="00063D15" w:rsidRDefault="00A43120">
      <w:pPr>
        <w:pStyle w:val="Default"/>
        <w:jc w:val="both"/>
        <w:rPr>
          <w:rFonts w:asciiTheme="minorHAnsi" w:hAnsiTheme="minorHAnsi" w:cstheme="minorHAnsi"/>
          <w:b/>
        </w:rPr>
      </w:pPr>
      <w:r w:rsidRPr="00063D15">
        <w:rPr>
          <w:rFonts w:asciiTheme="minorHAnsi" w:hAnsiTheme="minorHAnsi" w:cstheme="minorHAnsi"/>
          <w:b/>
        </w:rPr>
        <w:t>Διεκδικούμε έναν Δημόσιο Τομέα αναβαθμισμένο, σύγχρονο, αποτελεσματικό και δημοκρατικό, που θα υπηρετεί πραγματικά το δημόσιο συμφέρον.</w:t>
      </w:r>
    </w:p>
    <w:p w:rsidR="008B2776" w:rsidRDefault="00A43120">
      <w:pPr>
        <w:pStyle w:val="Default"/>
        <w:jc w:val="both"/>
        <w:rPr>
          <w:rFonts w:asciiTheme="minorHAnsi" w:hAnsiTheme="minorHAnsi" w:cstheme="minorHAnsi"/>
        </w:rPr>
      </w:pPr>
      <w:r w:rsidRPr="00063D15">
        <w:rPr>
          <w:rFonts w:asciiTheme="minorHAnsi" w:hAnsiTheme="minorHAnsi" w:cstheme="minorHAnsi"/>
        </w:rPr>
        <w:t xml:space="preserve">Σε </w:t>
      </w:r>
      <w:proofErr w:type="spellStart"/>
      <w:r w:rsidRPr="00063D15">
        <w:rPr>
          <w:rFonts w:asciiTheme="minorHAnsi" w:hAnsiTheme="minorHAnsi" w:cstheme="minorHAnsi"/>
        </w:rPr>
        <w:t>ό,τι</w:t>
      </w:r>
      <w:proofErr w:type="spellEnd"/>
      <w:r w:rsidRPr="00063D15">
        <w:rPr>
          <w:rFonts w:asciiTheme="minorHAnsi" w:hAnsiTheme="minorHAnsi" w:cstheme="minorHAnsi"/>
        </w:rPr>
        <w:t xml:space="preserve"> αφορά την </w:t>
      </w:r>
      <w:r w:rsidRPr="00063D15">
        <w:rPr>
          <w:rFonts w:asciiTheme="minorHAnsi" w:hAnsiTheme="minorHAnsi" w:cstheme="minorHAnsi"/>
          <w:b/>
        </w:rPr>
        <w:t>Παιδεία</w:t>
      </w:r>
      <w:r w:rsidR="006D791E" w:rsidRPr="006D791E">
        <w:rPr>
          <w:rFonts w:asciiTheme="minorHAnsi" w:hAnsiTheme="minorHAnsi" w:cstheme="minorHAnsi"/>
        </w:rPr>
        <w:t>, την οποία και υπηρετούμε</w:t>
      </w:r>
      <w:r w:rsidRPr="00063D15">
        <w:rPr>
          <w:rFonts w:asciiTheme="minorHAnsi" w:hAnsiTheme="minorHAnsi" w:cstheme="minorHAnsi"/>
        </w:rPr>
        <w:t xml:space="preserve">: παραμένουμε προσηλωμένοι στον </w:t>
      </w:r>
      <w:r w:rsidRPr="00063D15">
        <w:rPr>
          <w:rFonts w:asciiTheme="minorHAnsi" w:hAnsiTheme="minorHAnsi" w:cstheme="minorHAnsi"/>
          <w:b/>
        </w:rPr>
        <w:t xml:space="preserve">δημόσιο και δωρεάν χαρακτήρα </w:t>
      </w:r>
      <w:r w:rsidRPr="00063D15">
        <w:rPr>
          <w:rFonts w:asciiTheme="minorHAnsi" w:hAnsiTheme="minorHAnsi" w:cstheme="minorHAnsi"/>
        </w:rPr>
        <w:t xml:space="preserve">της. Εξακολουθούμε να υποστηρίζουμε σθεναρά το πάγιο αίτημα </w:t>
      </w:r>
      <w:r w:rsidRPr="00063D15">
        <w:rPr>
          <w:rFonts w:asciiTheme="minorHAnsi" w:hAnsiTheme="minorHAnsi" w:cstheme="minorHAnsi"/>
          <w:b/>
        </w:rPr>
        <w:t>να αυξηθούν οι δαπάνες για την Παιδεία</w:t>
      </w:r>
      <w:r w:rsidRPr="00063D15">
        <w:rPr>
          <w:rFonts w:asciiTheme="minorHAnsi" w:hAnsiTheme="minorHAnsi" w:cstheme="minorHAnsi"/>
        </w:rPr>
        <w:t xml:space="preserve"> και </w:t>
      </w:r>
      <w:r w:rsidRPr="00063D15">
        <w:rPr>
          <w:rFonts w:asciiTheme="minorHAnsi" w:hAnsiTheme="minorHAnsi" w:cstheme="minorHAnsi"/>
          <w:b/>
        </w:rPr>
        <w:t xml:space="preserve">να γίνουν οι απαραίτητοι διορισμοί </w:t>
      </w:r>
      <w:r w:rsidRPr="005C354C">
        <w:rPr>
          <w:rFonts w:asciiTheme="minorHAnsi" w:hAnsiTheme="minorHAnsi" w:cstheme="minorHAnsi"/>
        </w:rPr>
        <w:t>διοικητικών υπαλλήλων και εκπαιδευτικών.</w:t>
      </w:r>
      <w:r w:rsidR="008B2776" w:rsidRPr="005C354C">
        <w:rPr>
          <w:rFonts w:asciiTheme="minorHAnsi" w:hAnsiTheme="minorHAnsi" w:cstheme="minorHAnsi"/>
        </w:rPr>
        <w:t xml:space="preserve"> </w:t>
      </w:r>
      <w:r w:rsidR="00530C41" w:rsidRPr="005C354C">
        <w:rPr>
          <w:rFonts w:asciiTheme="minorHAnsi" w:hAnsiTheme="minorHAnsi" w:cstheme="minorHAnsi"/>
        </w:rPr>
        <w:t xml:space="preserve">Η χρόνια </w:t>
      </w:r>
      <w:proofErr w:type="spellStart"/>
      <w:r w:rsidR="00530C41" w:rsidRPr="005C354C">
        <w:rPr>
          <w:rFonts w:asciiTheme="minorHAnsi" w:hAnsiTheme="minorHAnsi" w:cstheme="minorHAnsi"/>
        </w:rPr>
        <w:t>υποστελέχωση</w:t>
      </w:r>
      <w:proofErr w:type="spellEnd"/>
      <w:r w:rsidR="00530C41" w:rsidRPr="005C354C">
        <w:rPr>
          <w:rFonts w:asciiTheme="minorHAnsi" w:hAnsiTheme="minorHAnsi" w:cstheme="minorHAnsi"/>
        </w:rPr>
        <w:t xml:space="preserve"> της Κεντρικής Υπηρεσίας του Υπουργείου Παιδείας, του Ιδρύματος Κρατικών Υποτροφιών, της Ακαδημίας Αθηνών, αλλά και άλλων υπηρεσιών του Υπουργείου </w:t>
      </w:r>
      <w:r w:rsidR="00BF26F0" w:rsidRPr="005C354C">
        <w:rPr>
          <w:rFonts w:asciiTheme="minorHAnsi" w:hAnsiTheme="minorHAnsi" w:cstheme="minorHAnsi"/>
        </w:rPr>
        <w:t xml:space="preserve">επιφέρει </w:t>
      </w:r>
      <w:r w:rsidR="00741710" w:rsidRPr="005C354C">
        <w:rPr>
          <w:rFonts w:asciiTheme="minorHAnsi" w:hAnsiTheme="minorHAnsi" w:cstheme="minorHAnsi"/>
        </w:rPr>
        <w:t xml:space="preserve">- </w:t>
      </w:r>
      <w:r w:rsidR="00BF26F0" w:rsidRPr="005C354C">
        <w:rPr>
          <w:rFonts w:asciiTheme="minorHAnsi" w:hAnsiTheme="minorHAnsi" w:cstheme="minorHAnsi"/>
        </w:rPr>
        <w:t>αναπόφευκτα</w:t>
      </w:r>
      <w:r w:rsidR="00741710" w:rsidRPr="005C354C">
        <w:rPr>
          <w:rFonts w:asciiTheme="minorHAnsi" w:hAnsiTheme="minorHAnsi" w:cstheme="minorHAnsi"/>
        </w:rPr>
        <w:t xml:space="preserve"> - </w:t>
      </w:r>
      <w:r w:rsidR="00BF26F0" w:rsidRPr="005C354C">
        <w:rPr>
          <w:rFonts w:asciiTheme="minorHAnsi" w:hAnsiTheme="minorHAnsi" w:cstheme="minorHAnsi"/>
        </w:rPr>
        <w:t xml:space="preserve">πλήγμα </w:t>
      </w:r>
      <w:r w:rsidR="00530C41" w:rsidRPr="005C354C">
        <w:rPr>
          <w:rFonts w:asciiTheme="minorHAnsi" w:hAnsiTheme="minorHAnsi" w:cstheme="minorHAnsi"/>
        </w:rPr>
        <w:t>στην ποιότητα</w:t>
      </w:r>
      <w:r w:rsidR="00BF26F0" w:rsidRPr="005C354C">
        <w:rPr>
          <w:rFonts w:asciiTheme="minorHAnsi" w:hAnsiTheme="minorHAnsi" w:cstheme="minorHAnsi"/>
        </w:rPr>
        <w:t xml:space="preserve"> των παρεχόμενων υπηρεσιών και, ταυτόχρονα, οδηγεί σε εργασιακή εξουθένωση των υπηρετούντων υπαλλήλων.</w:t>
      </w:r>
      <w:r w:rsidR="00BF26F0">
        <w:rPr>
          <w:rFonts w:asciiTheme="minorHAnsi" w:hAnsiTheme="minorHAnsi" w:cstheme="minorHAnsi"/>
        </w:rPr>
        <w:t xml:space="preserve"> </w:t>
      </w:r>
    </w:p>
    <w:p w:rsidR="005B576F" w:rsidRPr="00063D15" w:rsidRDefault="00A43120">
      <w:pPr>
        <w:pStyle w:val="Default"/>
        <w:jc w:val="both"/>
        <w:rPr>
          <w:rFonts w:asciiTheme="minorHAnsi" w:hAnsiTheme="minorHAnsi" w:cstheme="minorHAnsi"/>
        </w:rPr>
      </w:pPr>
      <w:r w:rsidRPr="00063D15">
        <w:rPr>
          <w:rFonts w:asciiTheme="minorHAnsi" w:hAnsiTheme="minorHAnsi" w:cstheme="minorHAnsi"/>
          <w:b/>
        </w:rPr>
        <w:t xml:space="preserve">Διεκδικούμε </w:t>
      </w:r>
      <w:r w:rsidRPr="00485C35">
        <w:rPr>
          <w:rFonts w:asciiTheme="minorHAnsi" w:hAnsiTheme="minorHAnsi" w:cstheme="minorHAnsi"/>
          <w:b/>
          <w:u w:val="single"/>
        </w:rPr>
        <w:t>νέο, διακριτό, αυτοτελή και λειτουργικό Οργανισμό</w:t>
      </w:r>
      <w:r w:rsidRPr="00063D15">
        <w:rPr>
          <w:rFonts w:asciiTheme="minorHAnsi" w:hAnsiTheme="minorHAnsi" w:cstheme="minorHAnsi"/>
          <w:b/>
        </w:rPr>
        <w:t xml:space="preserve"> για την Κεντρική Υπηρεσία του Υπουργείου Παιδείας, καθώς και νέο Οργανισμό για την Ακαδημία Αθηνών.</w:t>
      </w:r>
    </w:p>
    <w:p w:rsidR="005B576F" w:rsidRPr="00063D15" w:rsidRDefault="00A43120">
      <w:pPr>
        <w:pStyle w:val="Default"/>
        <w:jc w:val="both"/>
        <w:rPr>
          <w:rFonts w:asciiTheme="minorHAnsi" w:hAnsiTheme="minorHAnsi" w:cstheme="minorHAnsi"/>
        </w:rPr>
      </w:pPr>
      <w:r w:rsidRPr="00063D15">
        <w:rPr>
          <w:rFonts w:asciiTheme="minorHAnsi" w:hAnsiTheme="minorHAnsi" w:cstheme="minorHAnsi"/>
          <w:b/>
        </w:rPr>
        <w:lastRenderedPageBreak/>
        <w:t xml:space="preserve">Διεκδικούμε μία Δημόσια Διοίκηση σύγχρονη, δημοκρατική, ανεξάρτητη, που θα ασκεί ορθολογικά σχεδιασμένες δημόσιες πολιτικές και θα αξιοποιεί στο μέγιστο δυνατό βαθμό το έμψυχο δυναμικό της. </w:t>
      </w:r>
      <w:r w:rsidRPr="00063D15">
        <w:rPr>
          <w:rFonts w:asciiTheme="minorHAnsi" w:hAnsiTheme="minorHAnsi" w:cstheme="minorHAnsi"/>
        </w:rPr>
        <w:t xml:space="preserve">Δίνουμε έμφαση στα εξής: </w:t>
      </w:r>
    </w:p>
    <w:p w:rsidR="00485C35" w:rsidRPr="00E14815" w:rsidRDefault="00485C35" w:rsidP="00485C35">
      <w:pPr>
        <w:pStyle w:val="Default"/>
        <w:numPr>
          <w:ilvl w:val="0"/>
          <w:numId w:val="11"/>
        </w:numPr>
        <w:spacing w:after="120" w:line="240" w:lineRule="auto"/>
        <w:ind w:left="714" w:hanging="357"/>
        <w:jc w:val="both"/>
        <w:rPr>
          <w:rFonts w:asciiTheme="minorHAnsi" w:hAnsiTheme="minorHAnsi" w:cstheme="minorHAnsi"/>
        </w:rPr>
      </w:pPr>
      <w:r w:rsidRPr="00E14815">
        <w:rPr>
          <w:rFonts w:asciiTheme="minorHAnsi" w:hAnsiTheme="minorHAnsi" w:cstheme="minorHAnsi"/>
          <w:b/>
          <w:u w:val="single"/>
        </w:rPr>
        <w:t xml:space="preserve">Υπεράσπιση της μονιμότητας των δημοσίων υπαλλήλων και κατάργηση των ευέλικτων μορφών εργασίας στον δημόσιο τομέα </w:t>
      </w:r>
    </w:p>
    <w:p w:rsidR="00485C35" w:rsidRPr="00E14815" w:rsidRDefault="00485C35" w:rsidP="00485C35">
      <w:pPr>
        <w:pStyle w:val="Default"/>
        <w:numPr>
          <w:ilvl w:val="0"/>
          <w:numId w:val="11"/>
        </w:numPr>
        <w:spacing w:after="120" w:line="240" w:lineRule="auto"/>
        <w:ind w:left="714" w:hanging="357"/>
        <w:jc w:val="both"/>
        <w:rPr>
          <w:rFonts w:asciiTheme="minorHAnsi" w:hAnsiTheme="minorHAnsi" w:cstheme="minorHAnsi"/>
        </w:rPr>
      </w:pPr>
      <w:r w:rsidRPr="00E14815">
        <w:rPr>
          <w:rFonts w:asciiTheme="minorHAnsi" w:hAnsiTheme="minorHAnsi" w:cstheme="minorHAnsi"/>
          <w:b/>
          <w:u w:val="single"/>
        </w:rPr>
        <w:t>Άμεση διενέργεια κρίσεων για όλες τις θέσεις ευθύνης</w:t>
      </w:r>
    </w:p>
    <w:p w:rsidR="005B576F" w:rsidRPr="00063D15" w:rsidRDefault="00485C35" w:rsidP="000D0493">
      <w:pPr>
        <w:pStyle w:val="Default"/>
        <w:numPr>
          <w:ilvl w:val="0"/>
          <w:numId w:val="11"/>
        </w:numPr>
        <w:spacing w:after="120" w:line="240" w:lineRule="auto"/>
        <w:ind w:left="714" w:hanging="357"/>
        <w:jc w:val="both"/>
        <w:rPr>
          <w:rFonts w:asciiTheme="minorHAnsi" w:hAnsiTheme="minorHAnsi" w:cstheme="minorHAnsi"/>
        </w:rPr>
      </w:pPr>
      <w:r w:rsidRPr="00485C35">
        <w:rPr>
          <w:rFonts w:asciiTheme="minorHAnsi" w:hAnsiTheme="minorHAnsi" w:cstheme="minorHAnsi"/>
          <w:b/>
          <w:u w:val="single"/>
        </w:rPr>
        <w:t>Κ</w:t>
      </w:r>
      <w:r w:rsidR="00A43120" w:rsidRPr="00485C35">
        <w:rPr>
          <w:rFonts w:asciiTheme="minorHAnsi" w:hAnsiTheme="minorHAnsi" w:cstheme="minorHAnsi"/>
          <w:b/>
          <w:u w:val="single"/>
        </w:rPr>
        <w:t>ατάργηση του ν.494</w:t>
      </w:r>
      <w:r w:rsidRPr="00485C35">
        <w:rPr>
          <w:rFonts w:asciiTheme="minorHAnsi" w:hAnsiTheme="minorHAnsi" w:cstheme="minorHAnsi"/>
          <w:b/>
          <w:u w:val="single"/>
        </w:rPr>
        <w:t xml:space="preserve">0/2022 περί αξιολόγησης και </w:t>
      </w:r>
      <w:r w:rsidR="00A43120" w:rsidRPr="00485C35">
        <w:rPr>
          <w:rFonts w:asciiTheme="minorHAnsi" w:hAnsiTheme="minorHAnsi" w:cstheme="minorHAnsi"/>
          <w:b/>
          <w:u w:val="single"/>
        </w:rPr>
        <w:t>καθιέρωση ενός συστήματος αντικειμενικής αξιολόγησης</w:t>
      </w:r>
      <w:r w:rsidR="00A43120" w:rsidRPr="00063D15">
        <w:rPr>
          <w:rFonts w:asciiTheme="minorHAnsi" w:hAnsiTheme="minorHAnsi" w:cstheme="minorHAnsi"/>
          <w:b/>
        </w:rPr>
        <w:t xml:space="preserve">, </w:t>
      </w:r>
      <w:r w:rsidR="00A43120" w:rsidRPr="00063D15">
        <w:rPr>
          <w:rFonts w:asciiTheme="minorHAnsi" w:hAnsiTheme="minorHAnsi" w:cstheme="minorHAnsi"/>
        </w:rPr>
        <w:t xml:space="preserve">η οποία θα διακατέχεται από τις έννοιες της χρηστής διοίκησης, της αξιοκρατίας, της ισονομίας, της δικαιοσύνης και της αμεροληψίας. </w:t>
      </w:r>
    </w:p>
    <w:p w:rsidR="005B576F" w:rsidRPr="00063D15" w:rsidRDefault="00A43120" w:rsidP="000D0493">
      <w:pPr>
        <w:pStyle w:val="Default"/>
        <w:numPr>
          <w:ilvl w:val="0"/>
          <w:numId w:val="11"/>
        </w:numPr>
        <w:spacing w:after="0" w:line="240" w:lineRule="auto"/>
        <w:ind w:left="714" w:hanging="357"/>
        <w:jc w:val="both"/>
        <w:rPr>
          <w:rFonts w:asciiTheme="minorHAnsi" w:hAnsiTheme="minorHAnsi" w:cstheme="minorHAnsi"/>
        </w:rPr>
      </w:pPr>
      <w:r w:rsidRPr="000D0493">
        <w:rPr>
          <w:rFonts w:asciiTheme="minorHAnsi" w:hAnsiTheme="minorHAnsi" w:cstheme="minorHAnsi"/>
          <w:b/>
          <w:u w:val="single"/>
        </w:rPr>
        <w:t>Ουσιαστικές αυξήσεις στους μισθούς</w:t>
      </w:r>
      <w:r w:rsidRPr="00063D15">
        <w:rPr>
          <w:rFonts w:asciiTheme="minorHAnsi" w:hAnsiTheme="minorHAnsi" w:cstheme="minorHAnsi"/>
        </w:rPr>
        <w:t xml:space="preserve">: Από την κρίση του 2009-2010 και για 14 χρόνια, όχι μόνο δεν δόθηκε καμία αύξηση στους δημοσίους υπαλλήλους, αλλά καταργήθηκε ο 13ος και 14ος μισθός, μειώθηκαν οι αποδοχές κατά 40%, «πάγωσε» μισθολογικά η διετία 2016 – 2017, μειώθηκε το αφορολόγητο. Ταυτόχρονα, η συνεχιζόμενη άνοδος των τιμών στα τρόφιμα, οι υπέρογκες αυξήσεις σε βασικά αγαθά όπως η ηλεκτρική ενέργεια και τα καύσιμα, η πρόσθετη οικονομική επιβάρυνση από την εντεινόμενη ιδιωτικοποίηση βασικών κοινωνικών αγαθών, όπως η υγεία και η παιδεία, επιδεινώνουν διαρκώς το επίπεδο διαβίωσης. Μέσα σε αυτές τις συνθήκες κι ενώ ο πληθωρισμός κι η ακρίβεια καλπάζουν, η κυβέρνηση εμπαίζει, στην κυριολεξία, τους δημοσίους υπαλλήλους με ένα επίδομα των 45€ μηνιαίως με το «νέο μισθολόγιο» που θα τεθεί σε ισχύ από 1-1-2024. </w:t>
      </w:r>
      <w:r w:rsidRPr="00E21797">
        <w:rPr>
          <w:rFonts w:asciiTheme="minorHAnsi" w:hAnsiTheme="minorHAnsi" w:cstheme="minorHAnsi"/>
          <w:b/>
        </w:rPr>
        <w:t>Διεκδικούμε</w:t>
      </w:r>
      <w:r w:rsidRPr="00E21797">
        <w:rPr>
          <w:rFonts w:asciiTheme="minorHAnsi" w:hAnsiTheme="minorHAnsi" w:cstheme="minorHAnsi"/>
        </w:rPr>
        <w:t>:</w:t>
      </w:r>
    </w:p>
    <w:p w:rsidR="000D0493" w:rsidRPr="000D0493" w:rsidRDefault="00A43120" w:rsidP="00DC7A3B">
      <w:pPr>
        <w:pStyle w:val="Default"/>
        <w:numPr>
          <w:ilvl w:val="0"/>
          <w:numId w:val="14"/>
        </w:numPr>
        <w:spacing w:after="0" w:line="240" w:lineRule="auto"/>
        <w:ind w:left="993" w:hanging="284"/>
        <w:jc w:val="both"/>
        <w:rPr>
          <w:rFonts w:asciiTheme="minorHAnsi" w:hAnsiTheme="minorHAnsi" w:cstheme="minorHAnsi"/>
          <w:b/>
        </w:rPr>
      </w:pPr>
      <w:r w:rsidRPr="000D0493">
        <w:rPr>
          <w:rFonts w:asciiTheme="minorHAnsi" w:hAnsiTheme="minorHAnsi" w:cstheme="minorHAnsi"/>
          <w:b/>
        </w:rPr>
        <w:t>Αυξήσεις που να καλύπτουν τον πληθωρισμό, τουλάχιστον 10%, για όλους τους Δ.Υ</w:t>
      </w:r>
      <w:r w:rsidR="00DC7A3B">
        <w:rPr>
          <w:rFonts w:asciiTheme="minorHAnsi" w:hAnsiTheme="minorHAnsi" w:cstheme="minorHAnsi"/>
          <w:b/>
        </w:rPr>
        <w:t>.</w:t>
      </w:r>
    </w:p>
    <w:p w:rsidR="005B576F" w:rsidRPr="000D0493" w:rsidRDefault="00A43120" w:rsidP="00DC7A3B">
      <w:pPr>
        <w:pStyle w:val="Default"/>
        <w:numPr>
          <w:ilvl w:val="0"/>
          <w:numId w:val="14"/>
        </w:numPr>
        <w:spacing w:after="0" w:line="240" w:lineRule="auto"/>
        <w:ind w:left="993" w:hanging="284"/>
        <w:jc w:val="both"/>
        <w:rPr>
          <w:rFonts w:asciiTheme="minorHAnsi" w:hAnsiTheme="minorHAnsi" w:cstheme="minorHAnsi"/>
          <w:b/>
        </w:rPr>
      </w:pPr>
      <w:r w:rsidRPr="000D0493">
        <w:rPr>
          <w:rFonts w:asciiTheme="minorHAnsi" w:hAnsiTheme="minorHAnsi" w:cstheme="minorHAnsi"/>
          <w:b/>
        </w:rPr>
        <w:t>Επαναφορά του 13ου και 14ου μισθού</w:t>
      </w:r>
    </w:p>
    <w:p w:rsidR="005B576F" w:rsidRPr="000D0493" w:rsidRDefault="00A43120" w:rsidP="00DC7A3B">
      <w:pPr>
        <w:pStyle w:val="Default"/>
        <w:numPr>
          <w:ilvl w:val="0"/>
          <w:numId w:val="14"/>
        </w:numPr>
        <w:spacing w:after="0" w:line="240" w:lineRule="auto"/>
        <w:ind w:left="993" w:hanging="284"/>
        <w:jc w:val="both"/>
        <w:rPr>
          <w:rFonts w:asciiTheme="minorHAnsi" w:hAnsiTheme="minorHAnsi" w:cstheme="minorHAnsi"/>
          <w:b/>
        </w:rPr>
      </w:pPr>
      <w:proofErr w:type="spellStart"/>
      <w:r w:rsidRPr="000D0493">
        <w:rPr>
          <w:rFonts w:asciiTheme="minorHAnsi" w:hAnsiTheme="minorHAnsi" w:cstheme="minorHAnsi"/>
          <w:b/>
        </w:rPr>
        <w:t>Ξεπάγωμα</w:t>
      </w:r>
      <w:proofErr w:type="spellEnd"/>
      <w:r w:rsidRPr="000D0493">
        <w:rPr>
          <w:rFonts w:asciiTheme="minorHAnsi" w:hAnsiTheme="minorHAnsi" w:cstheme="minorHAnsi"/>
          <w:b/>
        </w:rPr>
        <w:t xml:space="preserve"> της διετίας 2016 – 17</w:t>
      </w:r>
    </w:p>
    <w:p w:rsidR="005B576F" w:rsidRPr="000D0493" w:rsidRDefault="00A43120" w:rsidP="00DC7A3B">
      <w:pPr>
        <w:pStyle w:val="Default"/>
        <w:numPr>
          <w:ilvl w:val="0"/>
          <w:numId w:val="14"/>
        </w:numPr>
        <w:spacing w:after="0" w:line="240" w:lineRule="auto"/>
        <w:ind w:left="993" w:hanging="284"/>
        <w:jc w:val="both"/>
        <w:rPr>
          <w:rFonts w:asciiTheme="minorHAnsi" w:hAnsiTheme="minorHAnsi" w:cstheme="minorHAnsi"/>
          <w:b/>
        </w:rPr>
      </w:pPr>
      <w:r w:rsidRPr="000D0493">
        <w:rPr>
          <w:rFonts w:asciiTheme="minorHAnsi" w:hAnsiTheme="minorHAnsi" w:cstheme="minorHAnsi"/>
          <w:b/>
        </w:rPr>
        <w:t>Αφορολόγητο στις 12.000 €</w:t>
      </w:r>
    </w:p>
    <w:p w:rsidR="005B576F" w:rsidRPr="000D0493" w:rsidRDefault="00A43120" w:rsidP="00DC7A3B">
      <w:pPr>
        <w:pStyle w:val="Default"/>
        <w:numPr>
          <w:ilvl w:val="0"/>
          <w:numId w:val="14"/>
        </w:numPr>
        <w:spacing w:after="0" w:line="240" w:lineRule="auto"/>
        <w:ind w:left="993" w:hanging="284"/>
        <w:jc w:val="both"/>
        <w:rPr>
          <w:rFonts w:asciiTheme="minorHAnsi" w:hAnsiTheme="minorHAnsi" w:cstheme="minorHAnsi"/>
          <w:b/>
        </w:rPr>
      </w:pPr>
      <w:r w:rsidRPr="000D0493">
        <w:rPr>
          <w:rFonts w:asciiTheme="minorHAnsi" w:hAnsiTheme="minorHAnsi" w:cstheme="minorHAnsi"/>
          <w:b/>
        </w:rPr>
        <w:t>Κατάργηση της ασφαλιστικής εισφοράς αλληλεγγύης από 01/01/2021 (όπως έγινε  στον ιδιωτικό τομέα)</w:t>
      </w:r>
    </w:p>
    <w:p w:rsidR="005B576F" w:rsidRPr="000D0493" w:rsidRDefault="00A43120" w:rsidP="00DC7A3B">
      <w:pPr>
        <w:pStyle w:val="Default"/>
        <w:numPr>
          <w:ilvl w:val="0"/>
          <w:numId w:val="14"/>
        </w:numPr>
        <w:spacing w:after="0" w:line="240" w:lineRule="auto"/>
        <w:ind w:left="993" w:hanging="284"/>
        <w:jc w:val="both"/>
        <w:rPr>
          <w:rFonts w:asciiTheme="minorHAnsi" w:hAnsiTheme="minorHAnsi" w:cstheme="minorHAnsi"/>
          <w:b/>
        </w:rPr>
      </w:pPr>
      <w:r w:rsidRPr="000D0493">
        <w:rPr>
          <w:rFonts w:asciiTheme="minorHAnsi" w:hAnsiTheme="minorHAnsi" w:cstheme="minorHAnsi"/>
          <w:b/>
        </w:rPr>
        <w:t>Κατάργηση της εισφοράς του 2% υπέρ της ανεργίας</w:t>
      </w:r>
    </w:p>
    <w:p w:rsidR="005B576F" w:rsidRPr="000D0493" w:rsidRDefault="00A43120" w:rsidP="00DC7A3B">
      <w:pPr>
        <w:pStyle w:val="Default"/>
        <w:numPr>
          <w:ilvl w:val="0"/>
          <w:numId w:val="14"/>
        </w:numPr>
        <w:spacing w:after="0" w:line="240" w:lineRule="auto"/>
        <w:ind w:left="993" w:hanging="284"/>
        <w:jc w:val="both"/>
        <w:rPr>
          <w:rFonts w:asciiTheme="minorHAnsi" w:hAnsiTheme="minorHAnsi" w:cstheme="minorHAnsi"/>
          <w:b/>
        </w:rPr>
      </w:pPr>
      <w:r w:rsidRPr="000D0493">
        <w:rPr>
          <w:rFonts w:asciiTheme="minorHAnsi" w:hAnsiTheme="minorHAnsi" w:cstheme="minorHAnsi"/>
          <w:b/>
        </w:rPr>
        <w:t>Κατάργηση ή μείωση των άδικων έμμεσων φόρων σε τρόφιμα, ενέργεια, νερό</w:t>
      </w:r>
    </w:p>
    <w:p w:rsidR="005B576F" w:rsidRPr="000D0493" w:rsidRDefault="00A43120" w:rsidP="00DC7A3B">
      <w:pPr>
        <w:pStyle w:val="Default"/>
        <w:numPr>
          <w:ilvl w:val="0"/>
          <w:numId w:val="14"/>
        </w:numPr>
        <w:spacing w:after="0" w:line="240" w:lineRule="auto"/>
        <w:ind w:left="993" w:hanging="284"/>
        <w:jc w:val="both"/>
        <w:rPr>
          <w:rFonts w:asciiTheme="minorHAnsi" w:hAnsiTheme="minorHAnsi" w:cstheme="minorHAnsi"/>
          <w:b/>
        </w:rPr>
      </w:pPr>
      <w:r w:rsidRPr="000D0493">
        <w:rPr>
          <w:rFonts w:asciiTheme="minorHAnsi" w:hAnsiTheme="minorHAnsi" w:cstheme="minorHAnsi"/>
          <w:b/>
        </w:rPr>
        <w:t>Καμία σύνδεση της αξιολόγησης με τη μισθολογική και βαθμολογική εξέλιξη</w:t>
      </w:r>
    </w:p>
    <w:p w:rsidR="005B576F" w:rsidRPr="00063D15" w:rsidRDefault="00A43120" w:rsidP="00DC7A3B">
      <w:pPr>
        <w:pStyle w:val="Default"/>
        <w:numPr>
          <w:ilvl w:val="0"/>
          <w:numId w:val="14"/>
        </w:numPr>
        <w:spacing w:after="0" w:line="240" w:lineRule="auto"/>
        <w:ind w:left="993" w:hanging="284"/>
        <w:jc w:val="both"/>
        <w:rPr>
          <w:rFonts w:asciiTheme="minorHAnsi" w:hAnsiTheme="minorHAnsi" w:cstheme="minorHAnsi"/>
        </w:rPr>
      </w:pPr>
      <w:r w:rsidRPr="000D0493">
        <w:rPr>
          <w:rFonts w:asciiTheme="minorHAnsi" w:hAnsiTheme="minorHAnsi" w:cstheme="minorHAnsi"/>
          <w:b/>
        </w:rPr>
        <w:t>Επαναφορά της εφάπαξ αποζημίωσης</w:t>
      </w:r>
      <w:r w:rsidRPr="00063D15">
        <w:rPr>
          <w:rFonts w:asciiTheme="minorHAnsi" w:hAnsiTheme="minorHAnsi" w:cstheme="minorHAnsi"/>
        </w:rPr>
        <w:t xml:space="preserve"> που χορηγείτο επί σειρά ετών στους διοικητικούς υπαλλήλους του Υπουργείου Παιδείας </w:t>
      </w:r>
      <w:r w:rsidRPr="000D0493">
        <w:rPr>
          <w:rFonts w:asciiTheme="minorHAnsi" w:hAnsiTheme="minorHAnsi" w:cstheme="minorHAnsi"/>
          <w:b/>
        </w:rPr>
        <w:t>για τη συμμετοχή στην οργάνωση και υποστήριξη των πανελλαδικών εξετάσεων</w:t>
      </w:r>
      <w:r w:rsidRPr="00063D15">
        <w:rPr>
          <w:rFonts w:asciiTheme="minorHAnsi" w:hAnsiTheme="minorHAnsi" w:cstheme="minorHAnsi"/>
        </w:rPr>
        <w:t xml:space="preserve">, η οποία καταργήθηκε με τον ν. 4024/2011. </w:t>
      </w:r>
    </w:p>
    <w:p w:rsidR="005B576F" w:rsidRPr="00063D15" w:rsidRDefault="00A43120" w:rsidP="00DC7A3B">
      <w:pPr>
        <w:pStyle w:val="Default"/>
        <w:numPr>
          <w:ilvl w:val="0"/>
          <w:numId w:val="14"/>
        </w:numPr>
        <w:spacing w:after="0" w:line="240" w:lineRule="auto"/>
        <w:ind w:left="993" w:hanging="284"/>
        <w:jc w:val="both"/>
        <w:rPr>
          <w:rFonts w:asciiTheme="minorHAnsi" w:hAnsiTheme="minorHAnsi" w:cstheme="minorHAnsi"/>
        </w:rPr>
      </w:pPr>
      <w:r w:rsidRPr="000D0493">
        <w:rPr>
          <w:rFonts w:asciiTheme="minorHAnsi" w:hAnsiTheme="minorHAnsi" w:cstheme="minorHAnsi"/>
          <w:b/>
        </w:rPr>
        <w:t xml:space="preserve">Θεσμοθέτηση εφάπαξ αποζημίωσης στους διοικητικούς υπαλλήλους της Ακαδημίας Αθηνών </w:t>
      </w:r>
      <w:r w:rsidRPr="00063D15">
        <w:rPr>
          <w:rFonts w:asciiTheme="minorHAnsi" w:hAnsiTheme="minorHAnsi" w:cstheme="minorHAnsi"/>
        </w:rPr>
        <w:t>για τη συμμετοχή τους στην προετοιμασία και υποστήριξη των απογευματινών συνεδριών της Ολομέλειας της Ακαδημίας Αθηνών με θεματικό αντικείμενο την υποδοχή νέων μελών της Ακαδημίας, τον εορτασμό των εθνικών επετείων και την πανηγυρική συνεδρία του Δεκεμβρίου στην οποία απονέμονται τα βραβεία της Ακαδημίας Αθηνών.</w:t>
      </w:r>
    </w:p>
    <w:p w:rsidR="00FD14B2" w:rsidRDefault="00A43120" w:rsidP="00FD14B2">
      <w:pPr>
        <w:pStyle w:val="Default"/>
        <w:numPr>
          <w:ilvl w:val="0"/>
          <w:numId w:val="14"/>
        </w:numPr>
        <w:spacing w:after="120" w:line="240" w:lineRule="auto"/>
        <w:ind w:left="993" w:hanging="284"/>
        <w:jc w:val="both"/>
        <w:rPr>
          <w:rFonts w:asciiTheme="minorHAnsi" w:hAnsiTheme="minorHAnsi" w:cstheme="minorHAnsi"/>
        </w:rPr>
      </w:pPr>
      <w:r w:rsidRPr="000D0493">
        <w:rPr>
          <w:rFonts w:asciiTheme="minorHAnsi" w:hAnsiTheme="minorHAnsi" w:cstheme="minorHAnsi"/>
          <w:b/>
        </w:rPr>
        <w:t xml:space="preserve">Καταβολή </w:t>
      </w:r>
      <w:proofErr w:type="spellStart"/>
      <w:r w:rsidRPr="000D0493">
        <w:rPr>
          <w:rFonts w:asciiTheme="minorHAnsi" w:hAnsiTheme="minorHAnsi" w:cstheme="minorHAnsi"/>
          <w:b/>
        </w:rPr>
        <w:t>αποζημίωσης</w:t>
      </w:r>
      <w:proofErr w:type="spellEnd"/>
      <w:r w:rsidRPr="000D0493">
        <w:rPr>
          <w:rFonts w:asciiTheme="minorHAnsi" w:hAnsiTheme="minorHAnsi" w:cstheme="minorHAnsi"/>
          <w:b/>
        </w:rPr>
        <w:t xml:space="preserve"> για </w:t>
      </w:r>
      <w:proofErr w:type="spellStart"/>
      <w:r w:rsidRPr="000D0493">
        <w:rPr>
          <w:rFonts w:asciiTheme="minorHAnsi" w:hAnsiTheme="minorHAnsi" w:cstheme="minorHAnsi"/>
          <w:b/>
        </w:rPr>
        <w:t>υπερωριακή</w:t>
      </w:r>
      <w:proofErr w:type="spellEnd"/>
      <w:r w:rsidRPr="000D0493">
        <w:rPr>
          <w:rFonts w:asciiTheme="minorHAnsi" w:hAnsiTheme="minorHAnsi" w:cstheme="minorHAnsi"/>
          <w:b/>
        </w:rPr>
        <w:t xml:space="preserve"> </w:t>
      </w:r>
      <w:proofErr w:type="spellStart"/>
      <w:r w:rsidRPr="000D0493">
        <w:rPr>
          <w:rFonts w:asciiTheme="minorHAnsi" w:hAnsiTheme="minorHAnsi" w:cstheme="minorHAnsi"/>
          <w:b/>
        </w:rPr>
        <w:t>απασχόληση</w:t>
      </w:r>
      <w:proofErr w:type="spellEnd"/>
      <w:r w:rsidRPr="000D0493">
        <w:rPr>
          <w:rFonts w:asciiTheme="minorHAnsi" w:hAnsiTheme="minorHAnsi" w:cstheme="minorHAnsi"/>
          <w:b/>
        </w:rPr>
        <w:t xml:space="preserve"> στους υπαλλήλους του Ιδρύματος Κρατικών Υποτροφιών</w:t>
      </w:r>
      <w:r w:rsidRPr="00063D15">
        <w:rPr>
          <w:rFonts w:asciiTheme="minorHAnsi" w:hAnsiTheme="minorHAnsi" w:cstheme="minorHAnsi"/>
        </w:rPr>
        <w:t xml:space="preserve">, οι οποίοι είναι επιφορτισμένοι με την άσκηση κρίσιμων καθηκόντων, τόσο για την ολοκλήρωση των προγραμμάτων χορήγησης υποτροφιών όσο και για τη διαχείριση ευρωπαϊκών προγραμμάτων. Ο μεγάλος φόρτος εργασίας εξαιτίας της σημαντικής </w:t>
      </w:r>
      <w:proofErr w:type="spellStart"/>
      <w:r w:rsidRPr="00063D15">
        <w:rPr>
          <w:rFonts w:asciiTheme="minorHAnsi" w:hAnsiTheme="minorHAnsi" w:cstheme="minorHAnsi"/>
        </w:rPr>
        <w:t>υποστελέχωσης</w:t>
      </w:r>
      <w:proofErr w:type="spellEnd"/>
      <w:r w:rsidRPr="00063D15">
        <w:rPr>
          <w:rFonts w:asciiTheme="minorHAnsi" w:hAnsiTheme="minorHAnsi" w:cstheme="minorHAnsi"/>
        </w:rPr>
        <w:t xml:space="preserve"> της υπηρεσίας απαιτεί εδώ και </w:t>
      </w:r>
      <w:r w:rsidRPr="00063D15">
        <w:rPr>
          <w:rFonts w:asciiTheme="minorHAnsi" w:hAnsiTheme="minorHAnsi" w:cstheme="minorHAnsi"/>
        </w:rPr>
        <w:lastRenderedPageBreak/>
        <w:t xml:space="preserve">αρκετά έτη την παραμονή των υπαλλήλων και μετά το πέρας του ωραρίου εργασίας. </w:t>
      </w:r>
      <w:r w:rsidR="00DC7A3B">
        <w:rPr>
          <w:rFonts w:asciiTheme="minorHAnsi" w:hAnsiTheme="minorHAnsi" w:cstheme="minorHAnsi"/>
        </w:rPr>
        <w:t>Η</w:t>
      </w:r>
      <w:r w:rsidRPr="00063D15">
        <w:rPr>
          <w:rFonts w:asciiTheme="minorHAnsi" w:hAnsiTheme="minorHAnsi" w:cstheme="minorHAnsi"/>
        </w:rPr>
        <w:t xml:space="preserve"> συγκεκριμένη αμοιβή έχει να καταβληθεί από το 2013</w:t>
      </w:r>
      <w:r w:rsidRPr="000D0493">
        <w:rPr>
          <w:rFonts w:asciiTheme="minorHAnsi" w:hAnsiTheme="minorHAnsi" w:cstheme="minorHAnsi"/>
        </w:rPr>
        <w:t>!</w:t>
      </w:r>
    </w:p>
    <w:p w:rsidR="0019716D" w:rsidRDefault="003F3E4B" w:rsidP="003F3E4B">
      <w:pPr>
        <w:pStyle w:val="Default"/>
        <w:spacing w:after="120" w:line="240" w:lineRule="auto"/>
        <w:jc w:val="both"/>
        <w:rPr>
          <w:rFonts w:asciiTheme="minorHAnsi" w:eastAsia="Tahoma" w:hAnsiTheme="minorHAnsi" w:cstheme="minorHAnsi"/>
          <w:b/>
        </w:rPr>
      </w:pPr>
      <w:r w:rsidRPr="0019716D">
        <w:rPr>
          <w:rFonts w:asciiTheme="minorHAnsi" w:hAnsiTheme="minorHAnsi" w:cstheme="minorHAnsi"/>
          <w:b/>
        </w:rPr>
        <w:t>Διεκδικούμε α</w:t>
      </w:r>
      <w:r w:rsidR="00733837" w:rsidRPr="0019716D">
        <w:rPr>
          <w:rFonts w:asciiTheme="minorHAnsi" w:hAnsiTheme="minorHAnsi" w:cstheme="minorHAnsi"/>
          <w:b/>
        </w:rPr>
        <w:t>ξιοπρεπείς συνθήκες εργασίας και διαβίωσης</w:t>
      </w:r>
      <w:r w:rsidR="0019716D">
        <w:rPr>
          <w:rFonts w:asciiTheme="minorHAnsi" w:hAnsiTheme="minorHAnsi" w:cstheme="minorHAnsi"/>
          <w:b/>
        </w:rPr>
        <w:t>,</w:t>
      </w:r>
      <w:r w:rsidR="004C7F21" w:rsidRPr="0019716D">
        <w:rPr>
          <w:rFonts w:asciiTheme="minorHAnsi" w:hAnsiTheme="minorHAnsi" w:cstheme="minorHAnsi"/>
          <w:b/>
        </w:rPr>
        <w:t xml:space="preserve"> με </w:t>
      </w:r>
      <w:r w:rsidR="00733837" w:rsidRPr="0019716D">
        <w:rPr>
          <w:rFonts w:asciiTheme="minorHAnsi" w:hAnsiTheme="minorHAnsi" w:cstheme="minorHAnsi"/>
          <w:b/>
        </w:rPr>
        <w:t xml:space="preserve">βελτίωση </w:t>
      </w:r>
      <w:r w:rsidR="00E21797" w:rsidRPr="0019716D">
        <w:rPr>
          <w:rFonts w:asciiTheme="minorHAnsi" w:hAnsiTheme="minorHAnsi" w:cstheme="minorHAnsi"/>
          <w:b/>
        </w:rPr>
        <w:t>της</w:t>
      </w:r>
      <w:r w:rsidR="00E21797" w:rsidRPr="0019716D">
        <w:rPr>
          <w:rFonts w:asciiTheme="minorHAnsi" w:eastAsia="Tahoma" w:hAnsiTheme="minorHAnsi" w:cstheme="minorHAnsi"/>
          <w:b/>
        </w:rPr>
        <w:t xml:space="preserve"> </w:t>
      </w:r>
      <w:r w:rsidR="00733837" w:rsidRPr="0019716D">
        <w:rPr>
          <w:rFonts w:ascii="Calibri" w:eastAsia="Tahoma" w:hAnsi="Calibri" w:cs="Calibri"/>
          <w:b/>
        </w:rPr>
        <w:t>ιατροφαρμακευτικής περίθαλψης</w:t>
      </w:r>
      <w:r w:rsidR="00733837" w:rsidRPr="0019716D">
        <w:rPr>
          <w:rFonts w:asciiTheme="minorHAnsi" w:hAnsiTheme="minorHAnsi" w:cstheme="minorHAnsi"/>
          <w:b/>
        </w:rPr>
        <w:t xml:space="preserve"> </w:t>
      </w:r>
      <w:r w:rsidR="00733837" w:rsidRPr="0019716D">
        <w:rPr>
          <w:rFonts w:ascii="Calibri" w:eastAsia="Tahoma" w:hAnsi="Calibri" w:cs="Calibri"/>
          <w:b/>
        </w:rPr>
        <w:t>και ουσιαστική ενίσχυση του δημόσιου συστήματος Υγείας</w:t>
      </w:r>
      <w:r w:rsidR="00733837" w:rsidRPr="0019716D">
        <w:rPr>
          <w:rFonts w:asciiTheme="minorHAnsi" w:eastAsia="Tahoma" w:hAnsiTheme="minorHAnsi" w:cstheme="minorHAnsi"/>
          <w:b/>
        </w:rPr>
        <w:t>.</w:t>
      </w:r>
      <w:r w:rsidR="00E21797" w:rsidRPr="0019716D">
        <w:rPr>
          <w:rFonts w:asciiTheme="minorHAnsi" w:eastAsia="Tahoma" w:hAnsiTheme="minorHAnsi" w:cstheme="minorHAnsi"/>
          <w:b/>
        </w:rPr>
        <w:t xml:space="preserve"> </w:t>
      </w:r>
    </w:p>
    <w:p w:rsidR="003A3407" w:rsidRPr="003A3407" w:rsidRDefault="00E21797" w:rsidP="003A3407">
      <w:pPr>
        <w:pStyle w:val="Default"/>
        <w:spacing w:after="120" w:line="240" w:lineRule="auto"/>
        <w:jc w:val="both"/>
        <w:rPr>
          <w:rFonts w:asciiTheme="minorHAnsi" w:hAnsiTheme="minorHAnsi" w:cstheme="minorHAnsi"/>
          <w:b/>
        </w:rPr>
      </w:pPr>
      <w:r w:rsidRPr="0019716D">
        <w:rPr>
          <w:rFonts w:asciiTheme="minorHAnsi" w:eastAsia="Tahoma" w:hAnsiTheme="minorHAnsi" w:cstheme="minorHAnsi"/>
          <w:b/>
        </w:rPr>
        <w:t xml:space="preserve">Επίσης, </w:t>
      </w:r>
      <w:r w:rsidRPr="0019716D">
        <w:rPr>
          <w:rFonts w:asciiTheme="minorHAnsi" w:hAnsiTheme="minorHAnsi" w:cstheme="minorHAnsi"/>
          <w:b/>
        </w:rPr>
        <w:t>διεκδικούμε για τους εργαζομένους:</w:t>
      </w:r>
    </w:p>
    <w:p w:rsidR="003A3407" w:rsidRPr="003A3407" w:rsidRDefault="003A3407" w:rsidP="003A3407">
      <w:pPr>
        <w:pStyle w:val="a6"/>
        <w:ind w:left="993"/>
        <w:jc w:val="both"/>
        <w:rPr>
          <w:rFonts w:asciiTheme="minorHAnsi" w:hAnsiTheme="minorHAnsi" w:cstheme="minorHAnsi"/>
          <w:sz w:val="24"/>
          <w:szCs w:val="24"/>
        </w:rPr>
      </w:pPr>
      <w:r w:rsidRPr="003A3407">
        <w:rPr>
          <w:rFonts w:asciiTheme="minorHAnsi" w:hAnsiTheme="minorHAnsi" w:cstheme="minorHAnsi"/>
          <w:sz w:val="24"/>
          <w:szCs w:val="24"/>
        </w:rPr>
        <w:t xml:space="preserve">α) </w:t>
      </w:r>
      <w:r w:rsidRPr="003A3407">
        <w:rPr>
          <w:rFonts w:asciiTheme="minorHAnsi" w:hAnsiTheme="minorHAnsi" w:cstheme="minorHAnsi"/>
          <w:b/>
          <w:bCs/>
          <w:sz w:val="24"/>
          <w:szCs w:val="24"/>
        </w:rPr>
        <w:t xml:space="preserve">θεσμοθέτηση αδειών </w:t>
      </w:r>
      <w:r w:rsidRPr="003A3407">
        <w:rPr>
          <w:rFonts w:asciiTheme="minorHAnsi" w:hAnsiTheme="minorHAnsi" w:cstheme="minorHAnsi"/>
          <w:b/>
          <w:bCs/>
          <w:sz w:val="24"/>
          <w:szCs w:val="24"/>
          <w:u w:val="single"/>
        </w:rPr>
        <w:t>μετ’ αποδοχών</w:t>
      </w:r>
      <w:r w:rsidRPr="003A3407">
        <w:rPr>
          <w:rFonts w:asciiTheme="minorHAnsi" w:hAnsiTheme="minorHAnsi" w:cstheme="minorHAnsi"/>
          <w:b/>
          <w:bCs/>
          <w:sz w:val="24"/>
          <w:szCs w:val="24"/>
        </w:rPr>
        <w:t xml:space="preserve"> για τη φροντίδα  γονέων- συγγενών</w:t>
      </w:r>
      <w:r w:rsidRPr="003A3407">
        <w:rPr>
          <w:rFonts w:asciiTheme="minorHAnsi" w:hAnsiTheme="minorHAnsi" w:cstheme="minorHAnsi"/>
          <w:sz w:val="24"/>
          <w:szCs w:val="24"/>
        </w:rPr>
        <w:t xml:space="preserve">: σε ένα κράτος με </w:t>
      </w:r>
      <w:proofErr w:type="spellStart"/>
      <w:r w:rsidRPr="003A3407">
        <w:rPr>
          <w:rFonts w:asciiTheme="minorHAnsi" w:hAnsiTheme="minorHAnsi" w:cstheme="minorHAnsi"/>
          <w:sz w:val="24"/>
          <w:szCs w:val="24"/>
        </w:rPr>
        <w:t>γηράσκοντα</w:t>
      </w:r>
      <w:proofErr w:type="spellEnd"/>
      <w:r w:rsidRPr="003A3407">
        <w:rPr>
          <w:rFonts w:asciiTheme="minorHAnsi" w:hAnsiTheme="minorHAnsi" w:cstheme="minorHAnsi"/>
          <w:sz w:val="24"/>
          <w:szCs w:val="24"/>
        </w:rPr>
        <w:t xml:space="preserve"> πληθυσμό και χωρίς ουσιαστικές δομές και παροχές για τους ηλικιωμένους, οι εργαζόμενοι καλούνται συχνά να σηκώσουν το βάρος της φροντίδας γονέων και συγγενών (πέραν και της οικονομικής αιμορραγίας που αυτό συνεπάγεται). Η τελευταία νομοθετική ρύθμιση όχι μόνο δεν αποτελεί ουσιαστική λύση, αλλά αντιθέτως περιορίζει την ολιγοήμερη άδεια που προβλέπει μόνο σε περιπτώσεις «φροντίδας συγγενών ή άλλων </w:t>
      </w:r>
      <w:r w:rsidRPr="003A3407">
        <w:rPr>
          <w:rFonts w:asciiTheme="minorHAnsi" w:hAnsiTheme="minorHAnsi" w:cstheme="minorHAnsi"/>
          <w:sz w:val="24"/>
          <w:szCs w:val="24"/>
          <w:u w:val="single"/>
        </w:rPr>
        <w:t>προσώπων που κατοικούν στο ίδιο νοικοκυριό</w:t>
      </w:r>
      <w:r w:rsidRPr="003A3407">
        <w:rPr>
          <w:rFonts w:asciiTheme="minorHAnsi" w:hAnsiTheme="minorHAnsi" w:cstheme="minorHAnsi"/>
          <w:sz w:val="24"/>
          <w:szCs w:val="24"/>
        </w:rPr>
        <w:t xml:space="preserve">». </w:t>
      </w:r>
    </w:p>
    <w:p w:rsidR="003A3407" w:rsidRPr="003A3407" w:rsidRDefault="003A3407" w:rsidP="003A3407">
      <w:pPr>
        <w:pStyle w:val="a6"/>
        <w:ind w:left="993"/>
        <w:jc w:val="both"/>
        <w:rPr>
          <w:rFonts w:asciiTheme="minorHAnsi" w:hAnsiTheme="minorHAnsi" w:cstheme="minorHAnsi"/>
          <w:sz w:val="24"/>
          <w:szCs w:val="24"/>
        </w:rPr>
      </w:pPr>
    </w:p>
    <w:p w:rsidR="003A3407" w:rsidRPr="003A3407" w:rsidRDefault="003A3407" w:rsidP="003A3407">
      <w:pPr>
        <w:pStyle w:val="a6"/>
        <w:ind w:left="993"/>
        <w:jc w:val="both"/>
        <w:rPr>
          <w:rFonts w:asciiTheme="minorHAnsi" w:hAnsiTheme="minorHAnsi" w:cstheme="minorHAnsi"/>
          <w:sz w:val="24"/>
          <w:szCs w:val="24"/>
        </w:rPr>
      </w:pPr>
      <w:r w:rsidRPr="003A3407">
        <w:rPr>
          <w:rFonts w:asciiTheme="minorHAnsi" w:hAnsiTheme="minorHAnsi" w:cstheme="minorHAnsi"/>
          <w:sz w:val="24"/>
          <w:szCs w:val="24"/>
        </w:rPr>
        <w:t xml:space="preserve">β) </w:t>
      </w:r>
      <w:r w:rsidRPr="003A3407">
        <w:rPr>
          <w:rFonts w:asciiTheme="minorHAnsi" w:hAnsiTheme="minorHAnsi" w:cstheme="minorHAnsi"/>
          <w:b/>
          <w:bCs/>
          <w:sz w:val="24"/>
          <w:szCs w:val="24"/>
        </w:rPr>
        <w:t>δωρεάν προληπτική και θεραπευτική οδοντιατρική περίθαλψη</w:t>
      </w:r>
      <w:r w:rsidRPr="003A3407">
        <w:rPr>
          <w:rFonts w:asciiTheme="minorHAnsi" w:hAnsiTheme="minorHAnsi" w:cstheme="minorHAnsi"/>
          <w:sz w:val="24"/>
          <w:szCs w:val="24"/>
        </w:rPr>
        <w:t xml:space="preserve">: στην Ελλάδα υπάρχει τεράστιο έλλειμμα στην οδοντιατρική περίθαλψη. Σύμφωνα με τον νέο ΕΚΠΥ προβλέπεται να παρέχονται χωρίς συμμετοχή του ασφαλισμένου του ΕΟΠΥΥ και οδοντιατρικές υπηρεσίες, αλλά το δίκτυο στο οποίο θα παρέχεται (δημόσια νοσοκομεία, υπηρεσίες πρωτοβάθμιας φροντίδας υγείας, συμβεβλημένα </w:t>
      </w:r>
      <w:proofErr w:type="spellStart"/>
      <w:r w:rsidRPr="003A3407">
        <w:rPr>
          <w:rFonts w:asciiTheme="minorHAnsi" w:hAnsiTheme="minorHAnsi" w:cstheme="minorHAnsi"/>
          <w:sz w:val="24"/>
          <w:szCs w:val="24"/>
        </w:rPr>
        <w:t>πολυοδοντιατρεία</w:t>
      </w:r>
      <w:proofErr w:type="spellEnd"/>
      <w:r w:rsidRPr="003A3407">
        <w:rPr>
          <w:rFonts w:asciiTheme="minorHAnsi" w:hAnsiTheme="minorHAnsi" w:cstheme="minorHAnsi"/>
          <w:sz w:val="24"/>
          <w:szCs w:val="24"/>
        </w:rPr>
        <w:t xml:space="preserve">) δεν μπορεί να καλύψει τις ανάγκες του πληθυσμού. Με δεδομένο ότι στην πράξη η συντριπτική πλειοψηφία των ασφαλισμένων αναγκάζεται να καλύπτει την οδοντιατρική περίθαλψη σε ιδιωτικά ιατρεία (χωρίς καμία οικονομική συμμετοχή του ασφαλιστικού ταμείου), είναι επιτακτική ανάγκη η πλήρης κάλυψή της από τα ασφαλιστικά ταμεία. </w:t>
      </w:r>
    </w:p>
    <w:p w:rsidR="003A3407" w:rsidRPr="003A3407" w:rsidRDefault="003A3407" w:rsidP="003A3407">
      <w:pPr>
        <w:pStyle w:val="a6"/>
        <w:ind w:left="993"/>
        <w:jc w:val="both"/>
        <w:rPr>
          <w:rFonts w:asciiTheme="minorHAnsi" w:hAnsiTheme="minorHAnsi" w:cstheme="minorHAnsi"/>
          <w:sz w:val="24"/>
          <w:szCs w:val="24"/>
        </w:rPr>
      </w:pPr>
    </w:p>
    <w:p w:rsidR="0019716D" w:rsidRPr="0019716D" w:rsidRDefault="0019716D" w:rsidP="0019716D">
      <w:pPr>
        <w:pStyle w:val="Default"/>
        <w:tabs>
          <w:tab w:val="left" w:pos="142"/>
        </w:tabs>
        <w:spacing w:after="120" w:line="240" w:lineRule="auto"/>
        <w:jc w:val="both"/>
        <w:rPr>
          <w:rFonts w:asciiTheme="minorHAnsi" w:hAnsiTheme="minorHAnsi" w:cstheme="minorHAnsi"/>
        </w:rPr>
      </w:pPr>
      <w:r>
        <w:rPr>
          <w:rFonts w:asciiTheme="minorHAnsi" w:hAnsiTheme="minorHAnsi" w:cstheme="minorHAnsi"/>
          <w:b/>
        </w:rPr>
        <w:t>Διεκδικούμε την κατ</w:t>
      </w:r>
      <w:r w:rsidR="008D7FFE" w:rsidRPr="0019716D">
        <w:rPr>
          <w:rFonts w:asciiTheme="minorHAnsi" w:hAnsiTheme="minorHAnsi" w:cstheme="minorHAnsi"/>
          <w:b/>
        </w:rPr>
        <w:t>άργηση του Νόμου Χατζηδάκη (Ν4808/21) για τ</w:t>
      </w:r>
      <w:r>
        <w:rPr>
          <w:rFonts w:asciiTheme="minorHAnsi" w:hAnsiTheme="minorHAnsi" w:cstheme="minorHAnsi"/>
          <w:b/>
        </w:rPr>
        <w:t xml:space="preserve">α εργασιακά, καθώς και </w:t>
      </w:r>
      <w:r w:rsidR="008D7FFE" w:rsidRPr="0019716D">
        <w:rPr>
          <w:rFonts w:asciiTheme="minorHAnsi" w:hAnsiTheme="minorHAnsi" w:cstheme="minorHAnsi"/>
          <w:b/>
        </w:rPr>
        <w:t xml:space="preserve"> όλων των νόμων που ιδιωτικοποιούν την κοινωνική ασφάλιση.</w:t>
      </w:r>
    </w:p>
    <w:p w:rsidR="008D7FFE" w:rsidRPr="0019716D" w:rsidRDefault="0019716D" w:rsidP="0019716D">
      <w:pPr>
        <w:pStyle w:val="Default"/>
        <w:tabs>
          <w:tab w:val="left" w:pos="142"/>
        </w:tabs>
        <w:spacing w:after="120" w:line="240" w:lineRule="auto"/>
        <w:jc w:val="both"/>
        <w:rPr>
          <w:rFonts w:asciiTheme="minorHAnsi" w:hAnsiTheme="minorHAnsi" w:cstheme="minorHAnsi"/>
          <w:b/>
        </w:rPr>
      </w:pPr>
      <w:r w:rsidRPr="0019716D">
        <w:rPr>
          <w:rFonts w:asciiTheme="minorHAnsi" w:hAnsiTheme="minorHAnsi" w:cstheme="minorHAnsi"/>
          <w:b/>
        </w:rPr>
        <w:t>Δηλώνουμε την αντίθεσή μας</w:t>
      </w:r>
      <w:r w:rsidR="008D7FFE" w:rsidRPr="0019716D">
        <w:rPr>
          <w:rFonts w:asciiTheme="minorHAnsi" w:hAnsiTheme="minorHAnsi" w:cstheme="minorHAnsi"/>
          <w:b/>
        </w:rPr>
        <w:t xml:space="preserve"> στις ιδιωτικοποιήσεις Δημόσιων οργανισμών και φορέων.</w:t>
      </w:r>
    </w:p>
    <w:p w:rsidR="00A0692F" w:rsidRDefault="00A0692F" w:rsidP="0019716D">
      <w:pPr>
        <w:pStyle w:val="Default"/>
        <w:spacing w:after="120" w:line="240" w:lineRule="auto"/>
        <w:jc w:val="both"/>
        <w:rPr>
          <w:rFonts w:ascii="Calibri" w:hAnsi="Calibri" w:cs="Calibri"/>
        </w:rPr>
      </w:pPr>
    </w:p>
    <w:p w:rsidR="00E21797" w:rsidRPr="000D684F" w:rsidRDefault="000D684F" w:rsidP="000D684F">
      <w:pPr>
        <w:pStyle w:val="Default"/>
        <w:spacing w:after="120" w:line="240" w:lineRule="auto"/>
        <w:ind w:left="720"/>
        <w:jc w:val="center"/>
        <w:rPr>
          <w:rFonts w:ascii="Calibri" w:hAnsi="Calibri" w:cs="Calibri"/>
          <w:b/>
          <w:sz w:val="32"/>
          <w:szCs w:val="32"/>
        </w:rPr>
      </w:pPr>
      <w:r w:rsidRPr="000D684F">
        <w:rPr>
          <w:rFonts w:ascii="Calibri" w:hAnsi="Calibri" w:cs="Calibri"/>
          <w:b/>
          <w:sz w:val="32"/>
          <w:szCs w:val="32"/>
        </w:rPr>
        <w:t>ΔΙΕΚΔΙΚΟΥΜΕ- ΑΠΑΙΤΟΥΜΕ - ΑΓΩΝΙΖΟΜΑΣΤΕ</w:t>
      </w:r>
    </w:p>
    <w:tbl>
      <w:tblPr>
        <w:tblpPr w:leftFromText="180" w:rightFromText="180" w:vertAnchor="text" w:horzAnchor="margin" w:tblpXSpec="center" w:tblpY="176"/>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0"/>
        <w:gridCol w:w="4399"/>
      </w:tblGrid>
      <w:tr w:rsidR="00204210" w:rsidRPr="00204210" w:rsidTr="009C0467">
        <w:trPr>
          <w:trHeight w:val="752"/>
        </w:trPr>
        <w:tc>
          <w:tcPr>
            <w:tcW w:w="4530" w:type="dxa"/>
            <w:tcBorders>
              <w:top w:val="nil"/>
              <w:left w:val="nil"/>
              <w:bottom w:val="nil"/>
              <w:right w:val="nil"/>
            </w:tcBorders>
          </w:tcPr>
          <w:p w:rsidR="00204210" w:rsidRPr="00204210" w:rsidRDefault="00204210" w:rsidP="009C0467">
            <w:pPr>
              <w:spacing w:after="0"/>
              <w:jc w:val="center"/>
              <w:rPr>
                <w:rFonts w:asciiTheme="minorHAnsi" w:hAnsiTheme="minorHAnsi" w:cstheme="minorHAnsi"/>
                <w:color w:val="000000"/>
                <w:sz w:val="24"/>
                <w:szCs w:val="24"/>
              </w:rPr>
            </w:pPr>
            <w:r w:rsidRPr="00204210">
              <w:rPr>
                <w:rFonts w:asciiTheme="minorHAnsi" w:hAnsiTheme="minorHAnsi" w:cstheme="minorHAnsi"/>
                <w:color w:val="000000"/>
                <w:sz w:val="24"/>
                <w:szCs w:val="24"/>
                <w:lang w:val="en-US"/>
              </w:rPr>
              <w:t>H</w:t>
            </w:r>
            <w:r w:rsidRPr="00204210">
              <w:rPr>
                <w:rFonts w:asciiTheme="minorHAnsi" w:hAnsiTheme="minorHAnsi" w:cstheme="minorHAnsi"/>
                <w:color w:val="000000"/>
                <w:sz w:val="24"/>
                <w:szCs w:val="24"/>
              </w:rPr>
              <w:t xml:space="preserve"> ΠΡΟΕΔΡΟΣ</w:t>
            </w:r>
          </w:p>
          <w:p w:rsidR="00204210" w:rsidRPr="00204210" w:rsidRDefault="00204210" w:rsidP="009C0467">
            <w:pPr>
              <w:spacing w:after="0"/>
              <w:jc w:val="center"/>
              <w:rPr>
                <w:rFonts w:asciiTheme="minorHAnsi" w:hAnsiTheme="minorHAnsi" w:cstheme="minorHAnsi"/>
                <w:color w:val="000000"/>
                <w:sz w:val="24"/>
                <w:szCs w:val="24"/>
                <w:lang w:val="en-US"/>
              </w:rPr>
            </w:pPr>
          </w:p>
          <w:p w:rsidR="00204210" w:rsidRPr="00204210" w:rsidRDefault="00204210" w:rsidP="009C0467">
            <w:pPr>
              <w:spacing w:after="0"/>
              <w:jc w:val="center"/>
              <w:rPr>
                <w:rFonts w:asciiTheme="minorHAnsi" w:hAnsiTheme="minorHAnsi" w:cstheme="minorHAnsi"/>
                <w:color w:val="000000"/>
                <w:sz w:val="24"/>
                <w:szCs w:val="24"/>
              </w:rPr>
            </w:pPr>
            <w:r w:rsidRPr="00204210">
              <w:rPr>
                <w:rFonts w:asciiTheme="minorHAnsi" w:hAnsiTheme="minorHAnsi" w:cstheme="minorHAnsi"/>
                <w:color w:val="000000"/>
                <w:sz w:val="24"/>
                <w:szCs w:val="24"/>
              </w:rPr>
              <w:t>ΒΑΣΙΛΙΚΗ ΚΑΡΚΑΝΗ</w:t>
            </w:r>
          </w:p>
        </w:tc>
        <w:tc>
          <w:tcPr>
            <w:tcW w:w="4399" w:type="dxa"/>
            <w:tcBorders>
              <w:top w:val="nil"/>
              <w:left w:val="nil"/>
              <w:bottom w:val="nil"/>
              <w:right w:val="nil"/>
            </w:tcBorders>
          </w:tcPr>
          <w:p w:rsidR="00204210" w:rsidRPr="00204210" w:rsidRDefault="00204210" w:rsidP="009C0467">
            <w:pPr>
              <w:spacing w:after="0"/>
              <w:jc w:val="center"/>
              <w:rPr>
                <w:rFonts w:asciiTheme="minorHAnsi" w:hAnsiTheme="minorHAnsi" w:cstheme="minorHAnsi"/>
                <w:color w:val="000000"/>
                <w:sz w:val="24"/>
                <w:szCs w:val="24"/>
              </w:rPr>
            </w:pPr>
            <w:r w:rsidRPr="00204210">
              <w:rPr>
                <w:rFonts w:asciiTheme="minorHAnsi" w:hAnsiTheme="minorHAnsi" w:cstheme="minorHAnsi"/>
                <w:color w:val="000000"/>
                <w:sz w:val="24"/>
                <w:szCs w:val="24"/>
              </w:rPr>
              <w:t>Η ΓΕΝΙΚΗ ΓΡΑΜΜΑΤΕΑΣ</w:t>
            </w:r>
          </w:p>
          <w:p w:rsidR="00204210" w:rsidRPr="00204210" w:rsidRDefault="00204210" w:rsidP="009C0467">
            <w:pPr>
              <w:spacing w:after="0"/>
              <w:jc w:val="center"/>
              <w:rPr>
                <w:rFonts w:asciiTheme="minorHAnsi" w:hAnsiTheme="minorHAnsi" w:cstheme="minorHAnsi"/>
                <w:color w:val="000000"/>
                <w:sz w:val="24"/>
                <w:szCs w:val="24"/>
              </w:rPr>
            </w:pPr>
          </w:p>
          <w:p w:rsidR="00204210" w:rsidRPr="00204210" w:rsidRDefault="00204210" w:rsidP="009C0467">
            <w:pPr>
              <w:spacing w:after="0"/>
              <w:jc w:val="center"/>
              <w:rPr>
                <w:rFonts w:asciiTheme="minorHAnsi" w:hAnsiTheme="minorHAnsi" w:cstheme="minorHAnsi"/>
                <w:color w:val="000000"/>
                <w:sz w:val="24"/>
                <w:szCs w:val="24"/>
              </w:rPr>
            </w:pPr>
            <w:r w:rsidRPr="00204210">
              <w:rPr>
                <w:rFonts w:asciiTheme="minorHAnsi" w:hAnsiTheme="minorHAnsi" w:cstheme="minorHAnsi"/>
                <w:sz w:val="24"/>
                <w:szCs w:val="24"/>
              </w:rPr>
              <w:t>ΕΥΑΓΓΕΛΙΑ ΠΑΝΤΑ</w:t>
            </w:r>
          </w:p>
          <w:p w:rsidR="00204210" w:rsidRPr="00204210" w:rsidRDefault="00204210" w:rsidP="009C0467">
            <w:pPr>
              <w:spacing w:after="0"/>
              <w:jc w:val="center"/>
              <w:rPr>
                <w:rFonts w:asciiTheme="minorHAnsi" w:hAnsiTheme="minorHAnsi" w:cstheme="minorHAnsi"/>
                <w:color w:val="000000"/>
                <w:sz w:val="24"/>
                <w:szCs w:val="24"/>
              </w:rPr>
            </w:pPr>
          </w:p>
        </w:tc>
      </w:tr>
    </w:tbl>
    <w:p w:rsidR="005B576F" w:rsidRPr="00204210" w:rsidRDefault="005B576F">
      <w:pPr>
        <w:shd w:val="clear" w:color="auto" w:fill="FFFFFF"/>
        <w:spacing w:after="0" w:line="240" w:lineRule="auto"/>
        <w:jc w:val="both"/>
        <w:rPr>
          <w:rFonts w:asciiTheme="minorHAnsi" w:hAnsiTheme="minorHAnsi" w:cstheme="minorHAnsi"/>
          <w:b/>
          <w:color w:val="000000"/>
          <w:sz w:val="48"/>
          <w:szCs w:val="48"/>
          <w:shd w:val="clear" w:color="auto" w:fill="FFFFFF"/>
          <w:lang w:val="en-US"/>
        </w:rPr>
      </w:pPr>
    </w:p>
    <w:sectPr w:rsidR="005B576F" w:rsidRPr="00204210" w:rsidSect="00E9286D">
      <w:footerReference w:type="default" r:id="rId1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8CA" w:rsidRDefault="002808CA" w:rsidP="000D0493">
      <w:pPr>
        <w:spacing w:after="0" w:line="240" w:lineRule="auto"/>
      </w:pPr>
      <w:r>
        <w:separator/>
      </w:r>
    </w:p>
  </w:endnote>
  <w:endnote w:type="continuationSeparator" w:id="0">
    <w:p w:rsidR="002808CA" w:rsidRDefault="002808CA" w:rsidP="000D0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82381"/>
      <w:docPartObj>
        <w:docPartGallery w:val="Page Numbers (Bottom of Page)"/>
        <w:docPartUnique/>
      </w:docPartObj>
    </w:sdtPr>
    <w:sdtContent>
      <w:p w:rsidR="000D0493" w:rsidRDefault="000C7DC7">
        <w:pPr>
          <w:pStyle w:val="ac"/>
          <w:jc w:val="center"/>
        </w:pPr>
        <w:r>
          <w:fldChar w:fldCharType="begin"/>
        </w:r>
        <w:r w:rsidR="000D0493">
          <w:instrText xml:space="preserve"> PAGE   \* MERGEFORMAT </w:instrText>
        </w:r>
        <w:r>
          <w:fldChar w:fldCharType="separate"/>
        </w:r>
        <w:r w:rsidR="00204210">
          <w:rPr>
            <w:noProof/>
          </w:rPr>
          <w:t>1</w:t>
        </w:r>
        <w:r>
          <w:fldChar w:fldCharType="end"/>
        </w:r>
      </w:p>
    </w:sdtContent>
  </w:sdt>
  <w:p w:rsidR="000D0493" w:rsidRDefault="000D049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8CA" w:rsidRDefault="002808CA" w:rsidP="000D0493">
      <w:pPr>
        <w:spacing w:after="0" w:line="240" w:lineRule="auto"/>
      </w:pPr>
      <w:r>
        <w:separator/>
      </w:r>
    </w:p>
  </w:footnote>
  <w:footnote w:type="continuationSeparator" w:id="0">
    <w:p w:rsidR="002808CA" w:rsidRDefault="002808CA" w:rsidP="000D0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1CC"/>
    <w:multiLevelType w:val="hybridMultilevel"/>
    <w:tmpl w:val="FD484E54"/>
    <w:lvl w:ilvl="0" w:tplc="8D64B1B6">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08205590"/>
    <w:multiLevelType w:val="hybridMultilevel"/>
    <w:tmpl w:val="591E3364"/>
    <w:lvl w:ilvl="0" w:tplc="EEF0ED00">
      <w:numFmt w:val="bullet"/>
      <w:lvlText w:val=""/>
      <w:lvlJc w:val="left"/>
      <w:pPr>
        <w:ind w:left="720" w:hanging="360"/>
      </w:pPr>
      <w:rPr>
        <w:rFonts w:ascii="Symbol" w:hAnsi="Symbol"/>
      </w:rPr>
    </w:lvl>
    <w:lvl w:ilvl="1" w:tplc="CAD04548">
      <w:numFmt w:val="bullet"/>
      <w:lvlText w:val="o"/>
      <w:lvlJc w:val="left"/>
      <w:pPr>
        <w:ind w:left="1440" w:hanging="360"/>
      </w:pPr>
      <w:rPr>
        <w:rFonts w:ascii="Courier New" w:hAnsi="Courier New"/>
      </w:rPr>
    </w:lvl>
    <w:lvl w:ilvl="2" w:tplc="62B06CDA">
      <w:numFmt w:val="bullet"/>
      <w:lvlText w:val=""/>
      <w:lvlJc w:val="left"/>
      <w:pPr>
        <w:ind w:left="2160" w:hanging="360"/>
      </w:pPr>
      <w:rPr>
        <w:rFonts w:ascii="Wingdings" w:hAnsi="Wingdings"/>
      </w:rPr>
    </w:lvl>
    <w:lvl w:ilvl="3" w:tplc="5C4076A8">
      <w:numFmt w:val="bullet"/>
      <w:lvlText w:val=""/>
      <w:lvlJc w:val="left"/>
      <w:pPr>
        <w:ind w:left="2880" w:hanging="360"/>
      </w:pPr>
      <w:rPr>
        <w:rFonts w:ascii="Symbol" w:hAnsi="Symbol"/>
      </w:rPr>
    </w:lvl>
    <w:lvl w:ilvl="4" w:tplc="6A70E464">
      <w:numFmt w:val="bullet"/>
      <w:lvlText w:val="o"/>
      <w:lvlJc w:val="left"/>
      <w:pPr>
        <w:ind w:left="3600" w:hanging="360"/>
      </w:pPr>
      <w:rPr>
        <w:rFonts w:ascii="Courier New" w:hAnsi="Courier New"/>
      </w:rPr>
    </w:lvl>
    <w:lvl w:ilvl="5" w:tplc="5F6AF394">
      <w:numFmt w:val="bullet"/>
      <w:lvlText w:val=""/>
      <w:lvlJc w:val="left"/>
      <w:pPr>
        <w:ind w:left="4320" w:hanging="360"/>
      </w:pPr>
      <w:rPr>
        <w:rFonts w:ascii="Wingdings" w:hAnsi="Wingdings"/>
      </w:rPr>
    </w:lvl>
    <w:lvl w:ilvl="6" w:tplc="17FA2A88">
      <w:numFmt w:val="bullet"/>
      <w:lvlText w:val=""/>
      <w:lvlJc w:val="left"/>
      <w:pPr>
        <w:ind w:left="5040" w:hanging="360"/>
      </w:pPr>
      <w:rPr>
        <w:rFonts w:ascii="Symbol" w:hAnsi="Symbol"/>
      </w:rPr>
    </w:lvl>
    <w:lvl w:ilvl="7" w:tplc="E98E9CDC">
      <w:numFmt w:val="bullet"/>
      <w:lvlText w:val="o"/>
      <w:lvlJc w:val="left"/>
      <w:pPr>
        <w:ind w:left="5760" w:hanging="360"/>
      </w:pPr>
      <w:rPr>
        <w:rFonts w:ascii="Courier New" w:hAnsi="Courier New"/>
      </w:rPr>
    </w:lvl>
    <w:lvl w:ilvl="8" w:tplc="17069422">
      <w:numFmt w:val="bullet"/>
      <w:lvlText w:val=""/>
      <w:lvlJc w:val="left"/>
      <w:pPr>
        <w:ind w:left="6480" w:hanging="360"/>
      </w:pPr>
      <w:rPr>
        <w:rFonts w:ascii="Wingdings" w:hAnsi="Wingdings"/>
      </w:rPr>
    </w:lvl>
  </w:abstractNum>
  <w:abstractNum w:abstractNumId="2">
    <w:nsid w:val="19841281"/>
    <w:multiLevelType w:val="hybridMultilevel"/>
    <w:tmpl w:val="04E4E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5810964"/>
    <w:multiLevelType w:val="hybridMultilevel"/>
    <w:tmpl w:val="EA929E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82A0EFB"/>
    <w:multiLevelType w:val="hybridMultilevel"/>
    <w:tmpl w:val="CC0EBD14"/>
    <w:lvl w:ilvl="0" w:tplc="3362850E">
      <w:start w:val="1"/>
      <w:numFmt w:val="decimal"/>
      <w:lvlText w:val="%1."/>
      <w:lvlJc w:val="left"/>
      <w:pPr>
        <w:ind w:left="720" w:hanging="360"/>
      </w:pPr>
    </w:lvl>
    <w:lvl w:ilvl="1" w:tplc="E5EAE0F6">
      <w:start w:val="1"/>
      <w:numFmt w:val="lowerLetter"/>
      <w:lvlText w:val="%2."/>
      <w:lvlJc w:val="left"/>
      <w:pPr>
        <w:ind w:left="1440" w:hanging="360"/>
      </w:pPr>
    </w:lvl>
    <w:lvl w:ilvl="2" w:tplc="EFD0933C">
      <w:start w:val="1"/>
      <w:numFmt w:val="lowerRoman"/>
      <w:lvlText w:val="%3."/>
      <w:lvlJc w:val="left"/>
      <w:pPr>
        <w:ind w:left="2160" w:hanging="180"/>
      </w:pPr>
    </w:lvl>
    <w:lvl w:ilvl="3" w:tplc="EB0012C0">
      <w:start w:val="1"/>
      <w:numFmt w:val="decimal"/>
      <w:lvlText w:val="%4."/>
      <w:lvlJc w:val="left"/>
      <w:pPr>
        <w:ind w:left="2880" w:hanging="360"/>
      </w:pPr>
    </w:lvl>
    <w:lvl w:ilvl="4" w:tplc="B832F970">
      <w:start w:val="1"/>
      <w:numFmt w:val="lowerLetter"/>
      <w:lvlText w:val="%5."/>
      <w:lvlJc w:val="left"/>
      <w:pPr>
        <w:ind w:left="3600" w:hanging="360"/>
      </w:pPr>
    </w:lvl>
    <w:lvl w:ilvl="5" w:tplc="012EC46A">
      <w:start w:val="1"/>
      <w:numFmt w:val="lowerRoman"/>
      <w:lvlText w:val="%6."/>
      <w:lvlJc w:val="left"/>
      <w:pPr>
        <w:ind w:left="4320" w:hanging="180"/>
      </w:pPr>
    </w:lvl>
    <w:lvl w:ilvl="6" w:tplc="C58E958C">
      <w:start w:val="1"/>
      <w:numFmt w:val="decimal"/>
      <w:lvlText w:val="%7."/>
      <w:lvlJc w:val="left"/>
      <w:pPr>
        <w:ind w:left="5040" w:hanging="360"/>
      </w:pPr>
    </w:lvl>
    <w:lvl w:ilvl="7" w:tplc="BAB40E3E">
      <w:start w:val="1"/>
      <w:numFmt w:val="lowerLetter"/>
      <w:lvlText w:val="%8."/>
      <w:lvlJc w:val="left"/>
      <w:pPr>
        <w:ind w:left="5760" w:hanging="360"/>
      </w:pPr>
    </w:lvl>
    <w:lvl w:ilvl="8" w:tplc="BA748A6E">
      <w:start w:val="1"/>
      <w:numFmt w:val="lowerRoman"/>
      <w:lvlText w:val="%9."/>
      <w:lvlJc w:val="left"/>
      <w:pPr>
        <w:ind w:left="6480" w:hanging="180"/>
      </w:pPr>
    </w:lvl>
  </w:abstractNum>
  <w:abstractNum w:abstractNumId="5">
    <w:nsid w:val="2E565CAB"/>
    <w:multiLevelType w:val="multilevel"/>
    <w:tmpl w:val="AB28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194EE3"/>
    <w:multiLevelType w:val="hybridMultilevel"/>
    <w:tmpl w:val="4660653C"/>
    <w:lvl w:ilvl="0" w:tplc="03FC42E6">
      <w:numFmt w:val="bullet"/>
      <w:lvlText w:val=""/>
      <w:lvlJc w:val="left"/>
      <w:pPr>
        <w:ind w:left="720" w:hanging="360"/>
      </w:pPr>
      <w:rPr>
        <w:rFonts w:ascii="Symbol" w:hAnsi="Symbol"/>
        <w:sz w:val="20"/>
      </w:rPr>
    </w:lvl>
    <w:lvl w:ilvl="1" w:tplc="E0F6DACA">
      <w:numFmt w:val="bullet"/>
      <w:lvlText w:val=""/>
      <w:lvlJc w:val="left"/>
      <w:pPr>
        <w:ind w:left="1440" w:hanging="360"/>
      </w:pPr>
      <w:rPr>
        <w:rFonts w:ascii="Symbol" w:hAnsi="Symbol"/>
        <w:sz w:val="20"/>
      </w:rPr>
    </w:lvl>
    <w:lvl w:ilvl="2" w:tplc="F692F616">
      <w:numFmt w:val="bullet"/>
      <w:lvlText w:val=""/>
      <w:lvlJc w:val="left"/>
      <w:pPr>
        <w:ind w:left="2160" w:hanging="360"/>
      </w:pPr>
      <w:rPr>
        <w:rFonts w:ascii="Symbol" w:hAnsi="Symbol"/>
        <w:sz w:val="20"/>
      </w:rPr>
    </w:lvl>
    <w:lvl w:ilvl="3" w:tplc="552E1C88">
      <w:numFmt w:val="bullet"/>
      <w:lvlText w:val=""/>
      <w:lvlJc w:val="left"/>
      <w:pPr>
        <w:ind w:left="2880" w:hanging="360"/>
      </w:pPr>
      <w:rPr>
        <w:rFonts w:ascii="Symbol" w:hAnsi="Symbol"/>
        <w:sz w:val="20"/>
      </w:rPr>
    </w:lvl>
    <w:lvl w:ilvl="4" w:tplc="076C1FA4">
      <w:numFmt w:val="bullet"/>
      <w:lvlText w:val=""/>
      <w:lvlJc w:val="left"/>
      <w:pPr>
        <w:ind w:left="3600" w:hanging="360"/>
      </w:pPr>
      <w:rPr>
        <w:rFonts w:ascii="Symbol" w:hAnsi="Symbol"/>
        <w:sz w:val="20"/>
      </w:rPr>
    </w:lvl>
    <w:lvl w:ilvl="5" w:tplc="60CA8724">
      <w:numFmt w:val="bullet"/>
      <w:lvlText w:val=""/>
      <w:lvlJc w:val="left"/>
      <w:pPr>
        <w:ind w:left="4320" w:hanging="360"/>
      </w:pPr>
      <w:rPr>
        <w:rFonts w:ascii="Symbol" w:hAnsi="Symbol"/>
        <w:sz w:val="20"/>
      </w:rPr>
    </w:lvl>
    <w:lvl w:ilvl="6" w:tplc="EE4C8CA6">
      <w:numFmt w:val="bullet"/>
      <w:lvlText w:val=""/>
      <w:lvlJc w:val="left"/>
      <w:pPr>
        <w:ind w:left="5040" w:hanging="360"/>
      </w:pPr>
      <w:rPr>
        <w:rFonts w:ascii="Symbol" w:hAnsi="Symbol"/>
        <w:sz w:val="20"/>
      </w:rPr>
    </w:lvl>
    <w:lvl w:ilvl="7" w:tplc="536A6ADC">
      <w:numFmt w:val="bullet"/>
      <w:lvlText w:val=""/>
      <w:lvlJc w:val="left"/>
      <w:pPr>
        <w:ind w:left="5760" w:hanging="360"/>
      </w:pPr>
      <w:rPr>
        <w:rFonts w:ascii="Symbol" w:hAnsi="Symbol"/>
        <w:sz w:val="20"/>
      </w:rPr>
    </w:lvl>
    <w:lvl w:ilvl="8" w:tplc="E62E281E">
      <w:numFmt w:val="bullet"/>
      <w:lvlText w:val=""/>
      <w:lvlJc w:val="left"/>
      <w:pPr>
        <w:ind w:left="6480" w:hanging="360"/>
      </w:pPr>
      <w:rPr>
        <w:rFonts w:ascii="Symbol" w:hAnsi="Symbol"/>
        <w:sz w:val="20"/>
      </w:rPr>
    </w:lvl>
  </w:abstractNum>
  <w:abstractNum w:abstractNumId="7">
    <w:nsid w:val="350B252C"/>
    <w:multiLevelType w:val="hybridMultilevel"/>
    <w:tmpl w:val="9816F688"/>
    <w:lvl w:ilvl="0" w:tplc="84228D9A">
      <w:numFmt w:val="bullet"/>
      <w:lvlText w:val=""/>
      <w:lvlJc w:val="left"/>
      <w:pPr>
        <w:ind w:left="720" w:hanging="360"/>
      </w:pPr>
      <w:rPr>
        <w:rFonts w:ascii="Symbol" w:hAnsi="Symbol"/>
      </w:rPr>
    </w:lvl>
    <w:lvl w:ilvl="1" w:tplc="DB6C7C90">
      <w:start w:val="1"/>
      <w:numFmt w:val="lowerLetter"/>
      <w:lvlText w:val="%2."/>
      <w:lvlJc w:val="left"/>
      <w:pPr>
        <w:ind w:left="1440" w:hanging="360"/>
      </w:pPr>
    </w:lvl>
    <w:lvl w:ilvl="2" w:tplc="3392CB2E">
      <w:start w:val="1"/>
      <w:numFmt w:val="lowerRoman"/>
      <w:lvlText w:val="%3."/>
      <w:lvlJc w:val="left"/>
      <w:pPr>
        <w:ind w:left="2160" w:hanging="180"/>
      </w:pPr>
    </w:lvl>
    <w:lvl w:ilvl="3" w:tplc="5322BA28">
      <w:start w:val="1"/>
      <w:numFmt w:val="decimal"/>
      <w:lvlText w:val="%4."/>
      <w:lvlJc w:val="left"/>
      <w:pPr>
        <w:ind w:left="2880" w:hanging="360"/>
      </w:pPr>
    </w:lvl>
    <w:lvl w:ilvl="4" w:tplc="404E544E">
      <w:start w:val="1"/>
      <w:numFmt w:val="lowerLetter"/>
      <w:lvlText w:val="%5."/>
      <w:lvlJc w:val="left"/>
      <w:pPr>
        <w:ind w:left="3600" w:hanging="360"/>
      </w:pPr>
    </w:lvl>
    <w:lvl w:ilvl="5" w:tplc="C4F451AA">
      <w:start w:val="1"/>
      <w:numFmt w:val="lowerRoman"/>
      <w:lvlText w:val="%6."/>
      <w:lvlJc w:val="left"/>
      <w:pPr>
        <w:ind w:left="4320" w:hanging="180"/>
      </w:pPr>
    </w:lvl>
    <w:lvl w:ilvl="6" w:tplc="7EBA0AA6">
      <w:start w:val="1"/>
      <w:numFmt w:val="decimal"/>
      <w:lvlText w:val="%7."/>
      <w:lvlJc w:val="left"/>
      <w:pPr>
        <w:ind w:left="5040" w:hanging="360"/>
      </w:pPr>
    </w:lvl>
    <w:lvl w:ilvl="7" w:tplc="F2EA91E8">
      <w:start w:val="1"/>
      <w:numFmt w:val="lowerLetter"/>
      <w:lvlText w:val="%8."/>
      <w:lvlJc w:val="left"/>
      <w:pPr>
        <w:ind w:left="5760" w:hanging="360"/>
      </w:pPr>
    </w:lvl>
    <w:lvl w:ilvl="8" w:tplc="F0C07906">
      <w:start w:val="1"/>
      <w:numFmt w:val="lowerRoman"/>
      <w:lvlText w:val="%9."/>
      <w:lvlJc w:val="left"/>
      <w:pPr>
        <w:ind w:left="6480" w:hanging="180"/>
      </w:pPr>
    </w:lvl>
  </w:abstractNum>
  <w:abstractNum w:abstractNumId="8">
    <w:nsid w:val="376A0CA7"/>
    <w:multiLevelType w:val="hybridMultilevel"/>
    <w:tmpl w:val="1346A878"/>
    <w:lvl w:ilvl="0" w:tplc="894A605C">
      <w:start w:val="1"/>
      <w:numFmt w:val="decimal"/>
      <w:lvlText w:val="%1."/>
      <w:lvlJc w:val="left"/>
      <w:pPr>
        <w:ind w:left="720" w:hanging="360"/>
      </w:pPr>
    </w:lvl>
    <w:lvl w:ilvl="1" w:tplc="254A096C">
      <w:start w:val="1"/>
      <w:numFmt w:val="lowerLetter"/>
      <w:lvlText w:val="%2."/>
      <w:lvlJc w:val="left"/>
      <w:pPr>
        <w:ind w:left="1440" w:hanging="360"/>
      </w:pPr>
    </w:lvl>
    <w:lvl w:ilvl="2" w:tplc="F92A69B8">
      <w:start w:val="1"/>
      <w:numFmt w:val="lowerRoman"/>
      <w:lvlText w:val="%3."/>
      <w:lvlJc w:val="left"/>
      <w:pPr>
        <w:ind w:left="2160" w:hanging="180"/>
      </w:pPr>
    </w:lvl>
    <w:lvl w:ilvl="3" w:tplc="2590838E">
      <w:start w:val="1"/>
      <w:numFmt w:val="decimal"/>
      <w:lvlText w:val="%4."/>
      <w:lvlJc w:val="left"/>
      <w:pPr>
        <w:ind w:left="2880" w:hanging="360"/>
      </w:pPr>
    </w:lvl>
    <w:lvl w:ilvl="4" w:tplc="6B52A7A2">
      <w:start w:val="1"/>
      <w:numFmt w:val="lowerLetter"/>
      <w:lvlText w:val="%5."/>
      <w:lvlJc w:val="left"/>
      <w:pPr>
        <w:ind w:left="3600" w:hanging="360"/>
      </w:pPr>
    </w:lvl>
    <w:lvl w:ilvl="5" w:tplc="5AEC73C6">
      <w:start w:val="1"/>
      <w:numFmt w:val="lowerRoman"/>
      <w:lvlText w:val="%6."/>
      <w:lvlJc w:val="left"/>
      <w:pPr>
        <w:ind w:left="4320" w:hanging="180"/>
      </w:pPr>
    </w:lvl>
    <w:lvl w:ilvl="6" w:tplc="04045D88">
      <w:start w:val="1"/>
      <w:numFmt w:val="decimal"/>
      <w:lvlText w:val="%7."/>
      <w:lvlJc w:val="left"/>
      <w:pPr>
        <w:ind w:left="5040" w:hanging="360"/>
      </w:pPr>
    </w:lvl>
    <w:lvl w:ilvl="7" w:tplc="A0B617AA">
      <w:start w:val="1"/>
      <w:numFmt w:val="lowerLetter"/>
      <w:lvlText w:val="%8."/>
      <w:lvlJc w:val="left"/>
      <w:pPr>
        <w:ind w:left="5760" w:hanging="360"/>
      </w:pPr>
    </w:lvl>
    <w:lvl w:ilvl="8" w:tplc="19EA8800">
      <w:start w:val="1"/>
      <w:numFmt w:val="lowerRoman"/>
      <w:lvlText w:val="%9."/>
      <w:lvlJc w:val="left"/>
      <w:pPr>
        <w:ind w:left="6480" w:hanging="180"/>
      </w:pPr>
    </w:lvl>
  </w:abstractNum>
  <w:abstractNum w:abstractNumId="9">
    <w:nsid w:val="3CF12F98"/>
    <w:multiLevelType w:val="hybridMultilevel"/>
    <w:tmpl w:val="0CF2F56A"/>
    <w:lvl w:ilvl="0" w:tplc="9620B27A">
      <w:start w:val="1"/>
      <w:numFmt w:val="decimal"/>
      <w:lvlText w:val="%1."/>
      <w:lvlJc w:val="left"/>
      <w:pPr>
        <w:ind w:left="720" w:hanging="360"/>
      </w:pPr>
    </w:lvl>
    <w:lvl w:ilvl="1" w:tplc="8CC4E770">
      <w:start w:val="1"/>
      <w:numFmt w:val="decimal"/>
      <w:lvlText w:val="%2."/>
      <w:lvlJc w:val="left"/>
      <w:pPr>
        <w:ind w:left="1440" w:hanging="1080"/>
      </w:pPr>
    </w:lvl>
    <w:lvl w:ilvl="2" w:tplc="41BE8E06">
      <w:start w:val="1"/>
      <w:numFmt w:val="decimal"/>
      <w:lvlText w:val="%3."/>
      <w:lvlJc w:val="left"/>
      <w:pPr>
        <w:ind w:left="2160" w:hanging="1980"/>
      </w:pPr>
    </w:lvl>
    <w:lvl w:ilvl="3" w:tplc="2568769C">
      <w:start w:val="1"/>
      <w:numFmt w:val="decimal"/>
      <w:lvlText w:val="%4."/>
      <w:lvlJc w:val="left"/>
      <w:pPr>
        <w:ind w:left="2880" w:hanging="2520"/>
      </w:pPr>
    </w:lvl>
    <w:lvl w:ilvl="4" w:tplc="CEB228D0">
      <w:start w:val="1"/>
      <w:numFmt w:val="decimal"/>
      <w:lvlText w:val="%5."/>
      <w:lvlJc w:val="left"/>
      <w:pPr>
        <w:ind w:left="3600" w:hanging="3240"/>
      </w:pPr>
    </w:lvl>
    <w:lvl w:ilvl="5" w:tplc="240EB59C">
      <w:start w:val="1"/>
      <w:numFmt w:val="decimal"/>
      <w:lvlText w:val="%6."/>
      <w:lvlJc w:val="left"/>
      <w:pPr>
        <w:ind w:left="4320" w:hanging="4140"/>
      </w:pPr>
    </w:lvl>
    <w:lvl w:ilvl="6" w:tplc="BB18012C">
      <w:start w:val="1"/>
      <w:numFmt w:val="decimal"/>
      <w:lvlText w:val="%7."/>
      <w:lvlJc w:val="left"/>
      <w:pPr>
        <w:ind w:left="5040" w:hanging="4680"/>
      </w:pPr>
    </w:lvl>
    <w:lvl w:ilvl="7" w:tplc="6FB023A6">
      <w:start w:val="1"/>
      <w:numFmt w:val="decimal"/>
      <w:lvlText w:val="%8."/>
      <w:lvlJc w:val="left"/>
      <w:pPr>
        <w:ind w:left="5760" w:hanging="5400"/>
      </w:pPr>
    </w:lvl>
    <w:lvl w:ilvl="8" w:tplc="F04419B8">
      <w:start w:val="1"/>
      <w:numFmt w:val="decimal"/>
      <w:lvlText w:val="%9."/>
      <w:lvlJc w:val="left"/>
      <w:pPr>
        <w:ind w:left="6480" w:hanging="6300"/>
      </w:pPr>
    </w:lvl>
  </w:abstractNum>
  <w:abstractNum w:abstractNumId="10">
    <w:nsid w:val="56F66328"/>
    <w:multiLevelType w:val="hybridMultilevel"/>
    <w:tmpl w:val="9FFE478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7326B98"/>
    <w:multiLevelType w:val="hybridMultilevel"/>
    <w:tmpl w:val="0C7A1010"/>
    <w:lvl w:ilvl="0" w:tplc="B754B958">
      <w:numFmt w:val="bullet"/>
      <w:lvlText w:val=""/>
      <w:lvlJc w:val="left"/>
      <w:pPr>
        <w:ind w:left="720" w:hanging="360"/>
      </w:pPr>
      <w:rPr>
        <w:rFonts w:ascii="Symbol" w:hAnsi="Symbol"/>
        <w:sz w:val="20"/>
      </w:rPr>
    </w:lvl>
    <w:lvl w:ilvl="1" w:tplc="DFDA6AAE">
      <w:numFmt w:val="bullet"/>
      <w:lvlText w:val=""/>
      <w:lvlJc w:val="left"/>
      <w:pPr>
        <w:ind w:left="1440" w:hanging="360"/>
      </w:pPr>
      <w:rPr>
        <w:rFonts w:ascii="Symbol" w:hAnsi="Symbol"/>
        <w:sz w:val="20"/>
      </w:rPr>
    </w:lvl>
    <w:lvl w:ilvl="2" w:tplc="F5A8DC32">
      <w:numFmt w:val="bullet"/>
      <w:lvlText w:val=""/>
      <w:lvlJc w:val="left"/>
      <w:pPr>
        <w:ind w:left="2160" w:hanging="360"/>
      </w:pPr>
      <w:rPr>
        <w:rFonts w:ascii="Symbol" w:hAnsi="Symbol"/>
        <w:sz w:val="20"/>
      </w:rPr>
    </w:lvl>
    <w:lvl w:ilvl="3" w:tplc="017E8492">
      <w:numFmt w:val="bullet"/>
      <w:lvlText w:val=""/>
      <w:lvlJc w:val="left"/>
      <w:pPr>
        <w:ind w:left="2880" w:hanging="360"/>
      </w:pPr>
      <w:rPr>
        <w:rFonts w:ascii="Symbol" w:hAnsi="Symbol"/>
        <w:sz w:val="20"/>
      </w:rPr>
    </w:lvl>
    <w:lvl w:ilvl="4" w:tplc="6AE89DAC">
      <w:numFmt w:val="bullet"/>
      <w:lvlText w:val=""/>
      <w:lvlJc w:val="left"/>
      <w:pPr>
        <w:ind w:left="3600" w:hanging="360"/>
      </w:pPr>
      <w:rPr>
        <w:rFonts w:ascii="Symbol" w:hAnsi="Symbol"/>
        <w:sz w:val="20"/>
      </w:rPr>
    </w:lvl>
    <w:lvl w:ilvl="5" w:tplc="41AA9374">
      <w:numFmt w:val="bullet"/>
      <w:lvlText w:val=""/>
      <w:lvlJc w:val="left"/>
      <w:pPr>
        <w:ind w:left="4320" w:hanging="360"/>
      </w:pPr>
      <w:rPr>
        <w:rFonts w:ascii="Symbol" w:hAnsi="Symbol"/>
        <w:sz w:val="20"/>
      </w:rPr>
    </w:lvl>
    <w:lvl w:ilvl="6" w:tplc="68669610">
      <w:numFmt w:val="bullet"/>
      <w:lvlText w:val=""/>
      <w:lvlJc w:val="left"/>
      <w:pPr>
        <w:ind w:left="5040" w:hanging="360"/>
      </w:pPr>
      <w:rPr>
        <w:rFonts w:ascii="Symbol" w:hAnsi="Symbol"/>
        <w:sz w:val="20"/>
      </w:rPr>
    </w:lvl>
    <w:lvl w:ilvl="7" w:tplc="62166D88">
      <w:numFmt w:val="bullet"/>
      <w:lvlText w:val=""/>
      <w:lvlJc w:val="left"/>
      <w:pPr>
        <w:ind w:left="5760" w:hanging="360"/>
      </w:pPr>
      <w:rPr>
        <w:rFonts w:ascii="Symbol" w:hAnsi="Symbol"/>
        <w:sz w:val="20"/>
      </w:rPr>
    </w:lvl>
    <w:lvl w:ilvl="8" w:tplc="6CD0DF54">
      <w:numFmt w:val="bullet"/>
      <w:lvlText w:val=""/>
      <w:lvlJc w:val="left"/>
      <w:pPr>
        <w:ind w:left="6480" w:hanging="360"/>
      </w:pPr>
      <w:rPr>
        <w:rFonts w:ascii="Symbol" w:hAnsi="Symbol"/>
        <w:sz w:val="20"/>
      </w:rPr>
    </w:lvl>
  </w:abstractNum>
  <w:abstractNum w:abstractNumId="12">
    <w:nsid w:val="5B870E38"/>
    <w:multiLevelType w:val="hybridMultilevel"/>
    <w:tmpl w:val="62527A24"/>
    <w:lvl w:ilvl="0" w:tplc="4914E344">
      <w:numFmt w:val="bullet"/>
      <w:lvlText w:val=""/>
      <w:lvlJc w:val="left"/>
      <w:pPr>
        <w:ind w:left="720" w:hanging="360"/>
      </w:pPr>
      <w:rPr>
        <w:rFonts w:ascii="Wingdings" w:hAnsi="Wingdings"/>
      </w:rPr>
    </w:lvl>
    <w:lvl w:ilvl="1" w:tplc="5F0E2818">
      <w:numFmt w:val="bullet"/>
      <w:lvlText w:val="o"/>
      <w:lvlJc w:val="left"/>
      <w:pPr>
        <w:ind w:left="1440" w:hanging="360"/>
      </w:pPr>
      <w:rPr>
        <w:rFonts w:ascii="Courier New" w:hAnsi="Courier New"/>
      </w:rPr>
    </w:lvl>
    <w:lvl w:ilvl="2" w:tplc="7886474A">
      <w:numFmt w:val="bullet"/>
      <w:lvlText w:val=""/>
      <w:lvlJc w:val="left"/>
      <w:pPr>
        <w:ind w:left="2160" w:hanging="360"/>
      </w:pPr>
      <w:rPr>
        <w:rFonts w:ascii="Wingdings" w:hAnsi="Wingdings"/>
      </w:rPr>
    </w:lvl>
    <w:lvl w:ilvl="3" w:tplc="40E05534">
      <w:numFmt w:val="bullet"/>
      <w:lvlText w:val=""/>
      <w:lvlJc w:val="left"/>
      <w:pPr>
        <w:ind w:left="2880" w:hanging="360"/>
      </w:pPr>
      <w:rPr>
        <w:rFonts w:ascii="Symbol" w:hAnsi="Symbol"/>
      </w:rPr>
    </w:lvl>
    <w:lvl w:ilvl="4" w:tplc="257E95AE">
      <w:numFmt w:val="bullet"/>
      <w:lvlText w:val="o"/>
      <w:lvlJc w:val="left"/>
      <w:pPr>
        <w:ind w:left="3600" w:hanging="360"/>
      </w:pPr>
      <w:rPr>
        <w:rFonts w:ascii="Courier New" w:hAnsi="Courier New"/>
      </w:rPr>
    </w:lvl>
    <w:lvl w:ilvl="5" w:tplc="D1E4A458">
      <w:numFmt w:val="bullet"/>
      <w:lvlText w:val=""/>
      <w:lvlJc w:val="left"/>
      <w:pPr>
        <w:ind w:left="4320" w:hanging="360"/>
      </w:pPr>
      <w:rPr>
        <w:rFonts w:ascii="Wingdings" w:hAnsi="Wingdings"/>
      </w:rPr>
    </w:lvl>
    <w:lvl w:ilvl="6" w:tplc="374A6E74">
      <w:numFmt w:val="bullet"/>
      <w:lvlText w:val=""/>
      <w:lvlJc w:val="left"/>
      <w:pPr>
        <w:ind w:left="5040" w:hanging="360"/>
      </w:pPr>
      <w:rPr>
        <w:rFonts w:ascii="Symbol" w:hAnsi="Symbol"/>
      </w:rPr>
    </w:lvl>
    <w:lvl w:ilvl="7" w:tplc="D8E442FE">
      <w:numFmt w:val="bullet"/>
      <w:lvlText w:val="o"/>
      <w:lvlJc w:val="left"/>
      <w:pPr>
        <w:ind w:left="5760" w:hanging="360"/>
      </w:pPr>
      <w:rPr>
        <w:rFonts w:ascii="Courier New" w:hAnsi="Courier New"/>
      </w:rPr>
    </w:lvl>
    <w:lvl w:ilvl="8" w:tplc="9DB4A3FC">
      <w:numFmt w:val="bullet"/>
      <w:lvlText w:val=""/>
      <w:lvlJc w:val="left"/>
      <w:pPr>
        <w:ind w:left="6480" w:hanging="360"/>
      </w:pPr>
      <w:rPr>
        <w:rFonts w:ascii="Wingdings" w:hAnsi="Wingdings"/>
      </w:rPr>
    </w:lvl>
  </w:abstractNum>
  <w:abstractNum w:abstractNumId="13">
    <w:nsid w:val="61861E41"/>
    <w:multiLevelType w:val="hybridMultilevel"/>
    <w:tmpl w:val="99B2B59A"/>
    <w:lvl w:ilvl="0" w:tplc="452E695A">
      <w:numFmt w:val="bullet"/>
      <w:lvlText w:val=""/>
      <w:lvlJc w:val="left"/>
      <w:pPr>
        <w:ind w:left="720" w:hanging="360"/>
      </w:pPr>
      <w:rPr>
        <w:rFonts w:ascii="Symbol" w:hAnsi="Symbol"/>
        <w:sz w:val="20"/>
      </w:rPr>
    </w:lvl>
    <w:lvl w:ilvl="1" w:tplc="FC06258A">
      <w:numFmt w:val="bullet"/>
      <w:lvlText w:val=""/>
      <w:lvlJc w:val="left"/>
      <w:pPr>
        <w:ind w:left="1440" w:hanging="360"/>
      </w:pPr>
      <w:rPr>
        <w:rFonts w:ascii="Symbol" w:hAnsi="Symbol"/>
        <w:sz w:val="20"/>
      </w:rPr>
    </w:lvl>
    <w:lvl w:ilvl="2" w:tplc="7A0A6020">
      <w:numFmt w:val="bullet"/>
      <w:lvlText w:val=""/>
      <w:lvlJc w:val="left"/>
      <w:pPr>
        <w:ind w:left="2160" w:hanging="360"/>
      </w:pPr>
      <w:rPr>
        <w:rFonts w:ascii="Symbol" w:hAnsi="Symbol"/>
        <w:sz w:val="20"/>
      </w:rPr>
    </w:lvl>
    <w:lvl w:ilvl="3" w:tplc="3E968260">
      <w:numFmt w:val="bullet"/>
      <w:lvlText w:val=""/>
      <w:lvlJc w:val="left"/>
      <w:pPr>
        <w:ind w:left="2880" w:hanging="360"/>
      </w:pPr>
      <w:rPr>
        <w:rFonts w:ascii="Symbol" w:hAnsi="Symbol"/>
        <w:sz w:val="20"/>
      </w:rPr>
    </w:lvl>
    <w:lvl w:ilvl="4" w:tplc="312A71FE">
      <w:numFmt w:val="bullet"/>
      <w:lvlText w:val=""/>
      <w:lvlJc w:val="left"/>
      <w:pPr>
        <w:ind w:left="3600" w:hanging="360"/>
      </w:pPr>
      <w:rPr>
        <w:rFonts w:ascii="Symbol" w:hAnsi="Symbol"/>
        <w:sz w:val="20"/>
      </w:rPr>
    </w:lvl>
    <w:lvl w:ilvl="5" w:tplc="76CAC6EA">
      <w:numFmt w:val="bullet"/>
      <w:lvlText w:val=""/>
      <w:lvlJc w:val="left"/>
      <w:pPr>
        <w:ind w:left="4320" w:hanging="360"/>
      </w:pPr>
      <w:rPr>
        <w:rFonts w:ascii="Symbol" w:hAnsi="Symbol"/>
        <w:sz w:val="20"/>
      </w:rPr>
    </w:lvl>
    <w:lvl w:ilvl="6" w:tplc="9244C72A">
      <w:numFmt w:val="bullet"/>
      <w:lvlText w:val=""/>
      <w:lvlJc w:val="left"/>
      <w:pPr>
        <w:ind w:left="5040" w:hanging="360"/>
      </w:pPr>
      <w:rPr>
        <w:rFonts w:ascii="Symbol" w:hAnsi="Symbol"/>
        <w:sz w:val="20"/>
      </w:rPr>
    </w:lvl>
    <w:lvl w:ilvl="7" w:tplc="4B160CA4">
      <w:numFmt w:val="bullet"/>
      <w:lvlText w:val=""/>
      <w:lvlJc w:val="left"/>
      <w:pPr>
        <w:ind w:left="5760" w:hanging="360"/>
      </w:pPr>
      <w:rPr>
        <w:rFonts w:ascii="Symbol" w:hAnsi="Symbol"/>
        <w:sz w:val="20"/>
      </w:rPr>
    </w:lvl>
    <w:lvl w:ilvl="8" w:tplc="75B8751A">
      <w:numFmt w:val="bullet"/>
      <w:lvlText w:val=""/>
      <w:lvlJc w:val="left"/>
      <w:pPr>
        <w:ind w:left="6480" w:hanging="360"/>
      </w:pPr>
      <w:rPr>
        <w:rFonts w:ascii="Symbol" w:hAnsi="Symbol"/>
        <w:sz w:val="20"/>
      </w:rPr>
    </w:lvl>
  </w:abstractNum>
  <w:abstractNum w:abstractNumId="14">
    <w:nsid w:val="6AAC2636"/>
    <w:multiLevelType w:val="hybridMultilevel"/>
    <w:tmpl w:val="5C848A7A"/>
    <w:lvl w:ilvl="0" w:tplc="DD30FC80">
      <w:numFmt w:val="bullet"/>
      <w:lvlText w:val=""/>
      <w:lvlJc w:val="left"/>
      <w:pPr>
        <w:ind w:left="1080" w:hanging="360"/>
      </w:pPr>
      <w:rPr>
        <w:rFonts w:ascii="Wingdings" w:hAnsi="Wingdings"/>
      </w:rPr>
    </w:lvl>
    <w:lvl w:ilvl="1" w:tplc="7F7AE818">
      <w:numFmt w:val="bullet"/>
      <w:lvlText w:val="o"/>
      <w:lvlJc w:val="left"/>
      <w:pPr>
        <w:ind w:left="1800" w:hanging="360"/>
      </w:pPr>
      <w:rPr>
        <w:rFonts w:ascii="Courier New" w:hAnsi="Courier New"/>
      </w:rPr>
    </w:lvl>
    <w:lvl w:ilvl="2" w:tplc="8B801446">
      <w:numFmt w:val="bullet"/>
      <w:lvlText w:val=""/>
      <w:lvlJc w:val="left"/>
      <w:pPr>
        <w:ind w:left="2520" w:hanging="360"/>
      </w:pPr>
      <w:rPr>
        <w:rFonts w:ascii="Wingdings" w:hAnsi="Wingdings"/>
      </w:rPr>
    </w:lvl>
    <w:lvl w:ilvl="3" w:tplc="167CECDE">
      <w:numFmt w:val="bullet"/>
      <w:lvlText w:val=""/>
      <w:lvlJc w:val="left"/>
      <w:pPr>
        <w:ind w:left="3240" w:hanging="360"/>
      </w:pPr>
      <w:rPr>
        <w:rFonts w:ascii="Symbol" w:hAnsi="Symbol"/>
      </w:rPr>
    </w:lvl>
    <w:lvl w:ilvl="4" w:tplc="ACF48BDC">
      <w:numFmt w:val="bullet"/>
      <w:lvlText w:val="o"/>
      <w:lvlJc w:val="left"/>
      <w:pPr>
        <w:ind w:left="3960" w:hanging="360"/>
      </w:pPr>
      <w:rPr>
        <w:rFonts w:ascii="Courier New" w:hAnsi="Courier New"/>
      </w:rPr>
    </w:lvl>
    <w:lvl w:ilvl="5" w:tplc="22B25994">
      <w:numFmt w:val="bullet"/>
      <w:lvlText w:val=""/>
      <w:lvlJc w:val="left"/>
      <w:pPr>
        <w:ind w:left="4680" w:hanging="360"/>
      </w:pPr>
      <w:rPr>
        <w:rFonts w:ascii="Wingdings" w:hAnsi="Wingdings"/>
      </w:rPr>
    </w:lvl>
    <w:lvl w:ilvl="6" w:tplc="EA963AA8">
      <w:numFmt w:val="bullet"/>
      <w:lvlText w:val=""/>
      <w:lvlJc w:val="left"/>
      <w:pPr>
        <w:ind w:left="5400" w:hanging="360"/>
      </w:pPr>
      <w:rPr>
        <w:rFonts w:ascii="Symbol" w:hAnsi="Symbol"/>
      </w:rPr>
    </w:lvl>
    <w:lvl w:ilvl="7" w:tplc="AA480DAC">
      <w:numFmt w:val="bullet"/>
      <w:lvlText w:val="o"/>
      <w:lvlJc w:val="left"/>
      <w:pPr>
        <w:ind w:left="6120" w:hanging="360"/>
      </w:pPr>
      <w:rPr>
        <w:rFonts w:ascii="Courier New" w:hAnsi="Courier New"/>
      </w:rPr>
    </w:lvl>
    <w:lvl w:ilvl="8" w:tplc="0004F842">
      <w:numFmt w:val="bullet"/>
      <w:lvlText w:val=""/>
      <w:lvlJc w:val="left"/>
      <w:pPr>
        <w:ind w:left="6840" w:hanging="360"/>
      </w:pPr>
      <w:rPr>
        <w:rFonts w:ascii="Wingdings" w:hAnsi="Wingdings"/>
      </w:rPr>
    </w:lvl>
  </w:abstractNum>
  <w:abstractNum w:abstractNumId="15">
    <w:nsid w:val="737C3F66"/>
    <w:multiLevelType w:val="hybridMultilevel"/>
    <w:tmpl w:val="66F44018"/>
    <w:lvl w:ilvl="0" w:tplc="643CC91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B164CF"/>
    <w:multiLevelType w:val="hybridMultilevel"/>
    <w:tmpl w:val="44BAEAAA"/>
    <w:lvl w:ilvl="0" w:tplc="11707566">
      <w:start w:val="1"/>
      <w:numFmt w:val="decimal"/>
      <w:lvlText w:val="%1."/>
      <w:lvlJc w:val="left"/>
      <w:pPr>
        <w:ind w:left="720" w:hanging="360"/>
      </w:pPr>
    </w:lvl>
    <w:lvl w:ilvl="1" w:tplc="3088169A">
      <w:start w:val="1"/>
      <w:numFmt w:val="lowerLetter"/>
      <w:lvlText w:val="%2."/>
      <w:lvlJc w:val="left"/>
      <w:pPr>
        <w:ind w:left="1440" w:hanging="360"/>
      </w:pPr>
    </w:lvl>
    <w:lvl w:ilvl="2" w:tplc="711CB3E2">
      <w:start w:val="1"/>
      <w:numFmt w:val="lowerRoman"/>
      <w:lvlText w:val="%3."/>
      <w:lvlJc w:val="left"/>
      <w:pPr>
        <w:ind w:left="2160" w:hanging="180"/>
      </w:pPr>
    </w:lvl>
    <w:lvl w:ilvl="3" w:tplc="549669F2">
      <w:start w:val="1"/>
      <w:numFmt w:val="decimal"/>
      <w:lvlText w:val="%4."/>
      <w:lvlJc w:val="left"/>
      <w:pPr>
        <w:ind w:left="2880" w:hanging="360"/>
      </w:pPr>
    </w:lvl>
    <w:lvl w:ilvl="4" w:tplc="F38E1C12">
      <w:start w:val="1"/>
      <w:numFmt w:val="lowerLetter"/>
      <w:lvlText w:val="%5."/>
      <w:lvlJc w:val="left"/>
      <w:pPr>
        <w:ind w:left="3600" w:hanging="360"/>
      </w:pPr>
    </w:lvl>
    <w:lvl w:ilvl="5" w:tplc="3D0E9A6E">
      <w:start w:val="1"/>
      <w:numFmt w:val="lowerRoman"/>
      <w:lvlText w:val="%6."/>
      <w:lvlJc w:val="left"/>
      <w:pPr>
        <w:ind w:left="4320" w:hanging="180"/>
      </w:pPr>
    </w:lvl>
    <w:lvl w:ilvl="6" w:tplc="DF08D564">
      <w:start w:val="1"/>
      <w:numFmt w:val="decimal"/>
      <w:lvlText w:val="%7."/>
      <w:lvlJc w:val="left"/>
      <w:pPr>
        <w:ind w:left="5040" w:hanging="360"/>
      </w:pPr>
    </w:lvl>
    <w:lvl w:ilvl="7" w:tplc="14462886">
      <w:start w:val="1"/>
      <w:numFmt w:val="lowerLetter"/>
      <w:lvlText w:val="%8."/>
      <w:lvlJc w:val="left"/>
      <w:pPr>
        <w:ind w:left="5760" w:hanging="360"/>
      </w:pPr>
    </w:lvl>
    <w:lvl w:ilvl="8" w:tplc="F12601EA">
      <w:start w:val="1"/>
      <w:numFmt w:val="lowerRoman"/>
      <w:lvlText w:val="%9."/>
      <w:lvlJc w:val="left"/>
      <w:pPr>
        <w:ind w:left="6480" w:hanging="180"/>
      </w:pPr>
    </w:lvl>
  </w:abstractNum>
  <w:abstractNum w:abstractNumId="17">
    <w:nsid w:val="775002CE"/>
    <w:multiLevelType w:val="hybridMultilevel"/>
    <w:tmpl w:val="74126F36"/>
    <w:lvl w:ilvl="0" w:tplc="FB245CC2">
      <w:numFmt w:val="bullet"/>
      <w:lvlText w:val=""/>
      <w:lvlJc w:val="left"/>
      <w:pPr>
        <w:ind w:left="720" w:hanging="360"/>
      </w:pPr>
      <w:rPr>
        <w:rFonts w:ascii="Symbol" w:hAnsi="Symbol"/>
        <w:sz w:val="20"/>
      </w:rPr>
    </w:lvl>
    <w:lvl w:ilvl="1" w:tplc="DC846412">
      <w:numFmt w:val="bullet"/>
      <w:lvlText w:val=""/>
      <w:lvlJc w:val="left"/>
      <w:pPr>
        <w:ind w:left="1440" w:hanging="360"/>
      </w:pPr>
      <w:rPr>
        <w:rFonts w:ascii="Symbol" w:hAnsi="Symbol"/>
        <w:sz w:val="20"/>
      </w:rPr>
    </w:lvl>
    <w:lvl w:ilvl="2" w:tplc="8F7C2056">
      <w:numFmt w:val="bullet"/>
      <w:lvlText w:val=""/>
      <w:lvlJc w:val="left"/>
      <w:pPr>
        <w:ind w:left="2160" w:hanging="360"/>
      </w:pPr>
      <w:rPr>
        <w:rFonts w:ascii="Symbol" w:hAnsi="Symbol"/>
        <w:sz w:val="20"/>
      </w:rPr>
    </w:lvl>
    <w:lvl w:ilvl="3" w:tplc="0234D136">
      <w:numFmt w:val="bullet"/>
      <w:lvlText w:val=""/>
      <w:lvlJc w:val="left"/>
      <w:pPr>
        <w:ind w:left="2880" w:hanging="360"/>
      </w:pPr>
      <w:rPr>
        <w:rFonts w:ascii="Symbol" w:hAnsi="Symbol"/>
        <w:sz w:val="20"/>
      </w:rPr>
    </w:lvl>
    <w:lvl w:ilvl="4" w:tplc="9920EDAC">
      <w:numFmt w:val="bullet"/>
      <w:lvlText w:val=""/>
      <w:lvlJc w:val="left"/>
      <w:pPr>
        <w:ind w:left="3600" w:hanging="360"/>
      </w:pPr>
      <w:rPr>
        <w:rFonts w:ascii="Symbol" w:hAnsi="Symbol"/>
        <w:sz w:val="20"/>
      </w:rPr>
    </w:lvl>
    <w:lvl w:ilvl="5" w:tplc="7758DF58">
      <w:numFmt w:val="bullet"/>
      <w:lvlText w:val=""/>
      <w:lvlJc w:val="left"/>
      <w:pPr>
        <w:ind w:left="4320" w:hanging="360"/>
      </w:pPr>
      <w:rPr>
        <w:rFonts w:ascii="Symbol" w:hAnsi="Symbol"/>
        <w:sz w:val="20"/>
      </w:rPr>
    </w:lvl>
    <w:lvl w:ilvl="6" w:tplc="D8EC8D54">
      <w:numFmt w:val="bullet"/>
      <w:lvlText w:val=""/>
      <w:lvlJc w:val="left"/>
      <w:pPr>
        <w:ind w:left="5040" w:hanging="360"/>
      </w:pPr>
      <w:rPr>
        <w:rFonts w:ascii="Symbol" w:hAnsi="Symbol"/>
        <w:sz w:val="20"/>
      </w:rPr>
    </w:lvl>
    <w:lvl w:ilvl="7" w:tplc="3F309316">
      <w:numFmt w:val="bullet"/>
      <w:lvlText w:val=""/>
      <w:lvlJc w:val="left"/>
      <w:pPr>
        <w:ind w:left="5760" w:hanging="360"/>
      </w:pPr>
      <w:rPr>
        <w:rFonts w:ascii="Symbol" w:hAnsi="Symbol"/>
        <w:sz w:val="20"/>
      </w:rPr>
    </w:lvl>
    <w:lvl w:ilvl="8" w:tplc="18C252E6">
      <w:numFmt w:val="bullet"/>
      <w:lvlText w:val=""/>
      <w:lvlJc w:val="left"/>
      <w:pPr>
        <w:ind w:left="6480" w:hanging="360"/>
      </w:pPr>
      <w:rPr>
        <w:rFonts w:ascii="Symbol" w:hAnsi="Symbol"/>
        <w:sz w:val="20"/>
      </w:rPr>
    </w:lvl>
  </w:abstractNum>
  <w:num w:numId="1">
    <w:abstractNumId w:val="14"/>
  </w:num>
  <w:num w:numId="2">
    <w:abstractNumId w:val="13"/>
  </w:num>
  <w:num w:numId="3">
    <w:abstractNumId w:val="17"/>
  </w:num>
  <w:num w:numId="4">
    <w:abstractNumId w:val="11"/>
  </w:num>
  <w:num w:numId="5">
    <w:abstractNumId w:val="4"/>
  </w:num>
  <w:num w:numId="6">
    <w:abstractNumId w:val="1"/>
  </w:num>
  <w:num w:numId="7">
    <w:abstractNumId w:val="7"/>
  </w:num>
  <w:num w:numId="8">
    <w:abstractNumId w:val="6"/>
  </w:num>
  <w:num w:numId="9">
    <w:abstractNumId w:val="8"/>
  </w:num>
  <w:num w:numId="10">
    <w:abstractNumId w:val="16"/>
  </w:num>
  <w:num w:numId="11">
    <w:abstractNumId w:val="12"/>
  </w:num>
  <w:num w:numId="12">
    <w:abstractNumId w:val="9"/>
  </w:num>
  <w:num w:numId="13">
    <w:abstractNumId w:val="15"/>
  </w:num>
  <w:num w:numId="14">
    <w:abstractNumId w:val="2"/>
  </w:num>
  <w:num w:numId="15">
    <w:abstractNumId w:val="0"/>
  </w:num>
  <w:num w:numId="16">
    <w:abstractNumId w:val="3"/>
  </w:num>
  <w:num w:numId="17">
    <w:abstractNumId w:val="1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576F"/>
    <w:rsid w:val="00025918"/>
    <w:rsid w:val="00063D15"/>
    <w:rsid w:val="0008518A"/>
    <w:rsid w:val="000C7DC7"/>
    <w:rsid w:val="000D0493"/>
    <w:rsid w:val="000D684F"/>
    <w:rsid w:val="001678C4"/>
    <w:rsid w:val="0019716D"/>
    <w:rsid w:val="00204210"/>
    <w:rsid w:val="002808CA"/>
    <w:rsid w:val="003730E4"/>
    <w:rsid w:val="0038385C"/>
    <w:rsid w:val="003A3407"/>
    <w:rsid w:val="003F3E4B"/>
    <w:rsid w:val="00447BFC"/>
    <w:rsid w:val="00485C35"/>
    <w:rsid w:val="004A581A"/>
    <w:rsid w:val="004C7F21"/>
    <w:rsid w:val="00530C41"/>
    <w:rsid w:val="005B576F"/>
    <w:rsid w:val="005C354C"/>
    <w:rsid w:val="005D38F0"/>
    <w:rsid w:val="006D791E"/>
    <w:rsid w:val="00733837"/>
    <w:rsid w:val="00741710"/>
    <w:rsid w:val="00854BD2"/>
    <w:rsid w:val="008B2776"/>
    <w:rsid w:val="008D7FFE"/>
    <w:rsid w:val="00977456"/>
    <w:rsid w:val="00A0692F"/>
    <w:rsid w:val="00A243BA"/>
    <w:rsid w:val="00A43120"/>
    <w:rsid w:val="00BF26F0"/>
    <w:rsid w:val="00DC7A3B"/>
    <w:rsid w:val="00DF0AB4"/>
    <w:rsid w:val="00E14815"/>
    <w:rsid w:val="00E21797"/>
    <w:rsid w:val="00E84326"/>
    <w:rsid w:val="00E9286D"/>
    <w:rsid w:val="00EB6CEB"/>
    <w:rsid w:val="00EF2142"/>
    <w:rsid w:val="00F15B32"/>
    <w:rsid w:val="00FD14B2"/>
    <w:rsid w:val="00FF50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576F"/>
  </w:style>
  <w:style w:type="paragraph" w:styleId="3">
    <w:name w:val="heading 3"/>
    <w:qFormat/>
    <w:rsid w:val="005B576F"/>
    <w:pPr>
      <w:spacing w:after="0" w:line="240" w:lineRule="auto"/>
      <w:outlineLvl w:val="2"/>
    </w:pPr>
    <w:rPr>
      <w:rFonts w:ascii="Times New Roman"/>
      <w:b/>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5B576F"/>
    <w:rPr>
      <w:rFonts w:ascii="Tahoma" w:hAnsi="Tahoma"/>
      <w:color w:val="000000"/>
      <w:sz w:val="24"/>
      <w:szCs w:val="24"/>
    </w:rPr>
  </w:style>
  <w:style w:type="character" w:styleId="-">
    <w:name w:val="Hyperlink"/>
    <w:uiPriority w:val="99"/>
    <w:qFormat/>
    <w:rsid w:val="005B576F"/>
    <w:rPr>
      <w:color w:val="0000FF"/>
      <w:u w:val="single"/>
    </w:rPr>
  </w:style>
  <w:style w:type="paragraph" w:styleId="a3">
    <w:name w:val="Balloon Text"/>
    <w:qFormat/>
    <w:rsid w:val="005B576F"/>
    <w:pPr>
      <w:spacing w:after="0" w:line="240" w:lineRule="auto"/>
    </w:pPr>
    <w:rPr>
      <w:rFonts w:ascii="Tahoma" w:hAnsi="Tahoma"/>
      <w:sz w:val="16"/>
      <w:szCs w:val="16"/>
    </w:rPr>
  </w:style>
  <w:style w:type="character" w:customStyle="1" w:styleId="Char">
    <w:name w:val="Κείμενο πλαισίου Char"/>
    <w:qFormat/>
    <w:rsid w:val="005B576F"/>
    <w:rPr>
      <w:rFonts w:ascii="Tahoma" w:hAnsi="Tahoma"/>
      <w:sz w:val="16"/>
      <w:szCs w:val="16"/>
    </w:rPr>
  </w:style>
  <w:style w:type="character" w:styleId="a4">
    <w:name w:val="Strong"/>
    <w:qFormat/>
    <w:rsid w:val="005B576F"/>
    <w:rPr>
      <w:b/>
    </w:rPr>
  </w:style>
  <w:style w:type="character" w:styleId="a5">
    <w:name w:val="Emphasis"/>
    <w:qFormat/>
    <w:rsid w:val="005B576F"/>
    <w:rPr>
      <w:i/>
    </w:rPr>
  </w:style>
  <w:style w:type="paragraph" w:styleId="a6">
    <w:name w:val="List Paragraph"/>
    <w:qFormat/>
    <w:rsid w:val="005B576F"/>
    <w:pPr>
      <w:spacing w:after="0" w:line="240" w:lineRule="auto"/>
      <w:ind w:left="720"/>
    </w:pPr>
  </w:style>
  <w:style w:type="paragraph" w:styleId="a7">
    <w:name w:val="Plain Text"/>
    <w:qFormat/>
    <w:rsid w:val="005B576F"/>
    <w:pPr>
      <w:spacing w:after="0" w:line="240" w:lineRule="auto"/>
    </w:pPr>
    <w:rPr>
      <w:rFonts w:ascii="Consolas" w:hAnsi="Consolas"/>
      <w:sz w:val="21"/>
      <w:szCs w:val="21"/>
    </w:rPr>
  </w:style>
  <w:style w:type="character" w:customStyle="1" w:styleId="Char0">
    <w:name w:val="Απλό κείμενο Char"/>
    <w:qFormat/>
    <w:rsid w:val="005B576F"/>
    <w:rPr>
      <w:rFonts w:ascii="Consolas" w:hAnsi="Consolas"/>
      <w:sz w:val="21"/>
      <w:szCs w:val="21"/>
    </w:rPr>
  </w:style>
  <w:style w:type="character" w:customStyle="1" w:styleId="3Char">
    <w:name w:val="Επικεφαλίδα 3 Char"/>
    <w:qFormat/>
    <w:rsid w:val="005B576F"/>
    <w:rPr>
      <w:rFonts w:ascii="Times New Roman" w:hAnsi="Times New Roman"/>
      <w:b/>
      <w:sz w:val="27"/>
      <w:szCs w:val="27"/>
    </w:rPr>
  </w:style>
  <w:style w:type="paragraph" w:styleId="Web">
    <w:name w:val="Normal (Web)"/>
    <w:qFormat/>
    <w:rsid w:val="005B576F"/>
    <w:pPr>
      <w:spacing w:after="0" w:line="240" w:lineRule="auto"/>
    </w:pPr>
    <w:rPr>
      <w:rFonts w:ascii="Times New Roman"/>
      <w:sz w:val="24"/>
      <w:szCs w:val="24"/>
    </w:rPr>
  </w:style>
  <w:style w:type="character" w:customStyle="1" w:styleId="apple-converted-space">
    <w:name w:val="apple-converted-space"/>
    <w:qFormat/>
    <w:rsid w:val="005B576F"/>
  </w:style>
  <w:style w:type="paragraph" w:customStyle="1" w:styleId="1">
    <w:name w:val="Βασικό1"/>
    <w:qFormat/>
    <w:rsid w:val="005B576F"/>
    <w:rPr>
      <w:rFonts w:ascii="Times New Roman"/>
      <w:sz w:val="24"/>
      <w:szCs w:val="24"/>
    </w:rPr>
  </w:style>
  <w:style w:type="character" w:styleId="a8">
    <w:name w:val="annotation reference"/>
    <w:qFormat/>
    <w:rsid w:val="005B576F"/>
    <w:rPr>
      <w:sz w:val="16"/>
      <w:szCs w:val="16"/>
    </w:rPr>
  </w:style>
  <w:style w:type="paragraph" w:styleId="a9">
    <w:name w:val="annotation text"/>
    <w:qFormat/>
    <w:rsid w:val="005B576F"/>
  </w:style>
  <w:style w:type="character" w:customStyle="1" w:styleId="Char1">
    <w:name w:val="Κείμενο σχολίου Char"/>
    <w:qFormat/>
    <w:rsid w:val="005B576F"/>
  </w:style>
  <w:style w:type="paragraph" w:styleId="aa">
    <w:name w:val="annotation subject"/>
    <w:qFormat/>
    <w:rsid w:val="005B576F"/>
    <w:rPr>
      <w:b/>
    </w:rPr>
  </w:style>
  <w:style w:type="character" w:customStyle="1" w:styleId="Char2">
    <w:name w:val="Θέμα σχολίου Char"/>
    <w:qFormat/>
    <w:rsid w:val="005B576F"/>
    <w:rPr>
      <w:b/>
    </w:rPr>
  </w:style>
  <w:style w:type="paragraph" w:styleId="ab">
    <w:name w:val="header"/>
    <w:qFormat/>
    <w:rsid w:val="005B576F"/>
  </w:style>
  <w:style w:type="character" w:customStyle="1" w:styleId="Char3">
    <w:name w:val="Κεφαλίδα Char"/>
    <w:qFormat/>
    <w:rsid w:val="005B576F"/>
    <w:rPr>
      <w:sz w:val="22"/>
      <w:szCs w:val="22"/>
    </w:rPr>
  </w:style>
  <w:style w:type="paragraph" w:styleId="ac">
    <w:name w:val="footer"/>
    <w:uiPriority w:val="99"/>
    <w:qFormat/>
    <w:rsid w:val="005B576F"/>
  </w:style>
  <w:style w:type="character" w:customStyle="1" w:styleId="Char4">
    <w:name w:val="Υποσέλιδο Char"/>
    <w:uiPriority w:val="99"/>
    <w:qFormat/>
    <w:rsid w:val="005B576F"/>
    <w:rPr>
      <w:sz w:val="22"/>
      <w:szCs w:val="22"/>
    </w:rPr>
  </w:style>
  <w:style w:type="paragraph" w:styleId="ad">
    <w:name w:val="Title"/>
    <w:basedOn w:val="a"/>
    <w:rsid w:val="005B576F"/>
    <w:pPr>
      <w:spacing w:after="300"/>
    </w:pPr>
    <w:rPr>
      <w:color w:val="17365D"/>
      <w:sz w:val="52"/>
    </w:rPr>
  </w:style>
  <w:style w:type="paragraph" w:styleId="ae">
    <w:name w:val="Subtitle"/>
    <w:basedOn w:val="a"/>
    <w:rsid w:val="005B576F"/>
    <w:rPr>
      <w:i/>
      <w:color w:val="4F81BD"/>
      <w:sz w:val="24"/>
    </w:rPr>
  </w:style>
  <w:style w:type="paragraph" w:customStyle="1" w:styleId="Heading1">
    <w:name w:val="Heading 1"/>
    <w:basedOn w:val="a"/>
    <w:rsid w:val="005B576F"/>
    <w:pPr>
      <w:spacing w:before="480"/>
    </w:pPr>
    <w:rPr>
      <w:b/>
      <w:color w:val="345A8A"/>
      <w:sz w:val="32"/>
    </w:rPr>
  </w:style>
  <w:style w:type="paragraph" w:customStyle="1" w:styleId="Heading2">
    <w:name w:val="Heading 2"/>
    <w:basedOn w:val="a"/>
    <w:rsid w:val="005B576F"/>
    <w:pPr>
      <w:spacing w:before="200"/>
    </w:pPr>
    <w:rPr>
      <w:b/>
      <w:color w:val="4F81BD"/>
      <w:sz w:val="26"/>
    </w:rPr>
  </w:style>
  <w:style w:type="paragraph" w:customStyle="1" w:styleId="Heading3">
    <w:name w:val="Heading 3"/>
    <w:basedOn w:val="a"/>
    <w:rsid w:val="005B576F"/>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mospondia@minedu.gov.gr" TargetMode="External"/><Relationship Id="rId4" Type="http://schemas.openxmlformats.org/officeDocument/2006/relationships/settings" Target="settings.xml"/><Relationship Id="rId9" Type="http://schemas.openxmlformats.org/officeDocument/2006/relationships/hyperlink" Target="http://www.osekdyp.g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356A2-A5D0-4097-8431-75CD9CC9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1107</Words>
  <Characters>5979</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Quest User</cp:lastModifiedBy>
  <cp:revision>31</cp:revision>
  <dcterms:created xsi:type="dcterms:W3CDTF">2007-04-30T19:01:00Z</dcterms:created>
  <dcterms:modified xsi:type="dcterms:W3CDTF">2023-10-27T07:52:00Z</dcterms:modified>
</cp:coreProperties>
</file>